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C79" w:rsidRDefault="006B276D">
      <w:pPr>
        <w:pStyle w:val="Standard"/>
        <w:snapToGrid w:val="0"/>
        <w:jc w:val="center"/>
      </w:pPr>
      <w:r>
        <w:rPr>
          <w:rFonts w:ascii="標楷體" w:eastAsia="標楷體" w:hAnsi="標楷體" w:cs="標楷體"/>
          <w:b/>
          <w:color w:val="0D0D0D"/>
          <w:sz w:val="40"/>
          <w:szCs w:val="40"/>
        </w:rPr>
        <w:t>大專</w:t>
      </w:r>
      <w:proofErr w:type="gramStart"/>
      <w:r>
        <w:rPr>
          <w:rFonts w:ascii="標楷體" w:eastAsia="標楷體" w:hAnsi="標楷體" w:cs="標楷體"/>
          <w:b/>
          <w:color w:val="0D0D0D"/>
          <w:sz w:val="40"/>
          <w:szCs w:val="40"/>
        </w:rPr>
        <w:t>校院遠距</w:t>
      </w:r>
      <w:proofErr w:type="gramEnd"/>
      <w:r>
        <w:rPr>
          <w:rFonts w:ascii="標楷體" w:eastAsia="標楷體" w:hAnsi="標楷體" w:cs="標楷體"/>
          <w:b/>
          <w:color w:val="0D0D0D"/>
          <w:sz w:val="40"/>
          <w:szCs w:val="40"/>
        </w:rPr>
        <w:t>教學課程－教學計畫</w:t>
      </w:r>
      <w:r>
        <w:rPr>
          <w:rFonts w:ascii="標楷體" w:eastAsia="標楷體" w:hAnsi="標楷體" w:cs="標楷體"/>
          <w:b/>
          <w:bCs/>
          <w:color w:val="0D0D0D"/>
          <w:sz w:val="40"/>
          <w:szCs w:val="40"/>
        </w:rPr>
        <w:t>大綱(格式)</w:t>
      </w:r>
    </w:p>
    <w:p w:rsidR="00547C79" w:rsidRDefault="006B276D">
      <w:pPr>
        <w:pStyle w:val="Standard"/>
        <w:snapToGrid w:val="0"/>
        <w:jc w:val="both"/>
        <w:rPr>
          <w:rFonts w:ascii="標楷體" w:eastAsia="標楷體" w:hAnsi="標楷體" w:cs="標楷體"/>
          <w:color w:val="0D0D0D"/>
          <w:sz w:val="22"/>
        </w:rPr>
      </w:pPr>
      <w:r>
        <w:rPr>
          <w:rFonts w:ascii="標楷體" w:eastAsia="標楷體" w:hAnsi="標楷體" w:cs="標楷體"/>
          <w:color w:val="0D0D0D"/>
          <w:sz w:val="22"/>
        </w:rPr>
        <w:t>填表說明：</w:t>
      </w:r>
    </w:p>
    <w:p w:rsidR="00547C79" w:rsidRDefault="006B276D">
      <w:pPr>
        <w:pStyle w:val="Standard"/>
        <w:numPr>
          <w:ilvl w:val="0"/>
          <w:numId w:val="2"/>
        </w:numPr>
        <w:tabs>
          <w:tab w:val="left" w:pos="720"/>
        </w:tabs>
        <w:snapToGrid w:val="0"/>
        <w:ind w:left="360"/>
        <w:jc w:val="both"/>
        <w:rPr>
          <w:rFonts w:ascii="標楷體" w:eastAsia="標楷體" w:hAnsi="標楷體" w:cs="標楷體"/>
          <w:color w:val="0D0D0D"/>
          <w:sz w:val="22"/>
        </w:rPr>
      </w:pPr>
      <w:r>
        <w:rPr>
          <w:rFonts w:ascii="標楷體" w:eastAsia="標楷體" w:hAnsi="標楷體" w:cs="標楷體"/>
          <w:color w:val="0D0D0D"/>
          <w:sz w:val="22"/>
        </w:rPr>
        <w:t>依據專科以上學校遠距教學實施辦法第6條，各校</w:t>
      </w:r>
      <w:proofErr w:type="gramStart"/>
      <w:r>
        <w:rPr>
          <w:rFonts w:ascii="標楷體" w:eastAsia="標楷體" w:hAnsi="標楷體" w:cs="標楷體"/>
          <w:color w:val="0D0D0D"/>
          <w:sz w:val="22"/>
        </w:rPr>
        <w:t>開授遠距</w:t>
      </w:r>
      <w:proofErr w:type="gramEnd"/>
      <w:r>
        <w:rPr>
          <w:rFonts w:ascii="標楷體" w:eastAsia="標楷體" w:hAnsi="標楷體" w:cs="標楷體"/>
          <w:color w:val="0D0D0D"/>
          <w:sz w:val="22"/>
        </w:rPr>
        <w:t>教學課程，應擬具教學計畫，送課程相關委員會</w:t>
      </w:r>
      <w:proofErr w:type="gramStart"/>
      <w:r>
        <w:rPr>
          <w:rFonts w:ascii="標楷體" w:eastAsia="標楷體" w:hAnsi="標楷體" w:cs="標楷體"/>
          <w:color w:val="0D0D0D"/>
          <w:sz w:val="22"/>
        </w:rPr>
        <w:t>研</w:t>
      </w:r>
      <w:proofErr w:type="gramEnd"/>
      <w:r>
        <w:rPr>
          <w:rFonts w:ascii="標楷體" w:eastAsia="標楷體" w:hAnsi="標楷體" w:cs="標楷體"/>
          <w:color w:val="0D0D0D"/>
          <w:sz w:val="22"/>
        </w:rPr>
        <w:t>議，提經教務會議通過後實施，並報教育部備查，且應公告於網路上供查詢。</w:t>
      </w:r>
    </w:p>
    <w:p w:rsidR="00547C79" w:rsidRDefault="006B276D">
      <w:pPr>
        <w:pStyle w:val="Standard"/>
        <w:numPr>
          <w:ilvl w:val="0"/>
          <w:numId w:val="2"/>
        </w:numPr>
        <w:tabs>
          <w:tab w:val="left" w:pos="720"/>
        </w:tabs>
        <w:snapToGrid w:val="0"/>
        <w:ind w:left="360"/>
        <w:jc w:val="both"/>
      </w:pPr>
      <w:r>
        <w:rPr>
          <w:rFonts w:ascii="標楷體" w:eastAsia="標楷體" w:hAnsi="標楷體" w:cs="標楷體"/>
          <w:color w:val="0D0D0D"/>
          <w:sz w:val="22"/>
        </w:rPr>
        <w:t>教學計畫大綱如下，課程教學計畫連結網址，請填入</w:t>
      </w:r>
      <w:r>
        <w:rPr>
          <w:rFonts w:ascii="標楷體" w:eastAsia="標楷體" w:hAnsi="標楷體"/>
          <w:bCs/>
          <w:color w:val="0D0D0D"/>
          <w:sz w:val="22"/>
        </w:rPr>
        <w:t>教育部「大學校院課程網」或「技職校院課程網」</w:t>
      </w:r>
      <w:r>
        <w:rPr>
          <w:rFonts w:ascii="標楷體" w:eastAsia="標楷體" w:hAnsi="標楷體" w:cs="標楷體"/>
          <w:color w:val="0D0D0D"/>
          <w:sz w:val="22"/>
        </w:rPr>
        <w:t>之「課程大綱」欄位，且能有效連結閱覽</w:t>
      </w:r>
      <w:r>
        <w:rPr>
          <w:rFonts w:ascii="標楷體" w:eastAsia="標楷體" w:hAnsi="標楷體" w:cs="新細明體, PMingLiU"/>
          <w:color w:val="0D0D0D"/>
          <w:kern w:val="0"/>
          <w:sz w:val="22"/>
        </w:rPr>
        <w:t>，才予以備查。</w:t>
      </w:r>
    </w:p>
    <w:p w:rsidR="00547C79" w:rsidRDefault="006B276D">
      <w:pPr>
        <w:pStyle w:val="Standard"/>
        <w:numPr>
          <w:ilvl w:val="0"/>
          <w:numId w:val="2"/>
        </w:numPr>
        <w:tabs>
          <w:tab w:val="left" w:pos="720"/>
        </w:tabs>
        <w:snapToGrid w:val="0"/>
        <w:ind w:left="360"/>
        <w:jc w:val="both"/>
      </w:pPr>
      <w:r>
        <w:rPr>
          <w:rFonts w:ascii="標楷體" w:eastAsia="標楷體" w:hAnsi="標楷體"/>
          <w:color w:val="0D0D0D"/>
          <w:sz w:val="22"/>
        </w:rPr>
        <w:t>本件提報大綱為</w:t>
      </w:r>
      <w:r>
        <w:rPr>
          <w:rFonts w:ascii="標楷體" w:eastAsia="標楷體" w:hAnsi="標楷體"/>
          <w:color w:val="0D0D0D"/>
          <w:sz w:val="22"/>
          <w:u w:val="single"/>
        </w:rPr>
        <w:t>基本填寫項目</w:t>
      </w:r>
      <w:r>
        <w:rPr>
          <w:rFonts w:ascii="標楷體" w:eastAsia="標楷體" w:hAnsi="標楷體"/>
          <w:color w:val="0D0D0D"/>
          <w:sz w:val="22"/>
        </w:rPr>
        <w:t>，實際撰寫內容格式，學校可依需求進行調整設計。</w:t>
      </w:r>
    </w:p>
    <w:p w:rsidR="00547C79" w:rsidRDefault="00547C79">
      <w:pPr>
        <w:pStyle w:val="Standard"/>
        <w:snapToGrid w:val="0"/>
        <w:ind w:left="360"/>
        <w:jc w:val="both"/>
        <w:rPr>
          <w:rFonts w:ascii="標楷體" w:eastAsia="標楷體" w:hAnsi="標楷體"/>
          <w:color w:val="0D0D0D"/>
          <w:sz w:val="22"/>
        </w:rPr>
      </w:pPr>
    </w:p>
    <w:tbl>
      <w:tblPr>
        <w:tblW w:w="10611" w:type="dxa"/>
        <w:jc w:val="center"/>
        <w:tblLayout w:type="fixed"/>
        <w:tblCellMar>
          <w:left w:w="10" w:type="dxa"/>
          <w:right w:w="10" w:type="dxa"/>
        </w:tblCellMar>
        <w:tblLook w:val="04A0" w:firstRow="1" w:lastRow="0" w:firstColumn="1" w:lastColumn="0" w:noHBand="0" w:noVBand="1"/>
      </w:tblPr>
      <w:tblGrid>
        <w:gridCol w:w="608"/>
        <w:gridCol w:w="1192"/>
        <w:gridCol w:w="252"/>
        <w:gridCol w:w="2066"/>
        <w:gridCol w:w="602"/>
        <w:gridCol w:w="1000"/>
        <w:gridCol w:w="151"/>
        <w:gridCol w:w="990"/>
        <w:gridCol w:w="214"/>
        <w:gridCol w:w="920"/>
        <w:gridCol w:w="833"/>
        <w:gridCol w:w="699"/>
        <w:gridCol w:w="1084"/>
      </w:tblGrid>
      <w:tr w:rsidR="00547C79">
        <w:trPr>
          <w:cantSplit/>
          <w:trHeight w:val="534"/>
          <w:jc w:val="center"/>
        </w:trPr>
        <w:tc>
          <w:tcPr>
            <w:tcW w:w="4720" w:type="dxa"/>
            <w:gridSpan w:val="5"/>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547C79" w:rsidRDefault="006B276D">
            <w:pPr>
              <w:pStyle w:val="Standard"/>
              <w:spacing w:line="280" w:lineRule="exact"/>
              <w:rPr>
                <w:rFonts w:ascii="標楷體" w:eastAsia="標楷體" w:hAnsi="標楷體" w:cs="標楷體"/>
                <w:sz w:val="28"/>
                <w:szCs w:val="28"/>
              </w:rPr>
            </w:pPr>
            <w:r>
              <w:rPr>
                <w:rFonts w:ascii="標楷體" w:eastAsia="標楷體" w:hAnsi="標楷體" w:cs="標楷體"/>
                <w:sz w:val="28"/>
                <w:szCs w:val="28"/>
              </w:rPr>
              <w:t>學校名稱:  中原大學</w:t>
            </w:r>
          </w:p>
        </w:tc>
        <w:tc>
          <w:tcPr>
            <w:tcW w:w="1151" w:type="dxa"/>
            <w:gridSpan w:val="2"/>
            <w:tcBorders>
              <w:top w:val="single" w:sz="18" w:space="0" w:color="000000"/>
              <w:left w:val="single" w:sz="4" w:space="0" w:color="000000"/>
              <w:bottom w:val="single" w:sz="4" w:space="0" w:color="000000"/>
            </w:tcBorders>
            <w:shd w:val="clear" w:color="auto" w:fill="D5DCE4"/>
            <w:tcMar>
              <w:top w:w="0" w:type="dxa"/>
              <w:left w:w="28" w:type="dxa"/>
              <w:bottom w:w="0" w:type="dxa"/>
              <w:right w:w="28" w:type="dxa"/>
            </w:tcMar>
            <w:vAlign w:val="center"/>
          </w:tcPr>
          <w:p w:rsidR="00547C79" w:rsidRDefault="006B276D">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開課期間</w:t>
            </w:r>
          </w:p>
        </w:tc>
        <w:tc>
          <w:tcPr>
            <w:tcW w:w="4740" w:type="dxa"/>
            <w:gridSpan w:val="6"/>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47C79" w:rsidRDefault="006B276D" w:rsidP="00B20B92">
            <w:pPr>
              <w:pStyle w:val="Standard"/>
              <w:spacing w:line="280" w:lineRule="exact"/>
              <w:jc w:val="both"/>
            </w:pPr>
            <w:r>
              <w:rPr>
                <w:rFonts w:ascii="新細明體, PMingLiU" w:hAnsi="新細明體, PMingLiU" w:cs="新細明體, PMingLiU"/>
                <w:szCs w:val="24"/>
                <w:u w:val="single"/>
              </w:rPr>
              <w:t xml:space="preserve"> </w:t>
            </w:r>
            <w:r>
              <w:rPr>
                <w:rFonts w:ascii="新細明體, PMingLiU" w:hAnsi="新細明體, PMingLiU" w:cs="新細明體, PMingLiU"/>
                <w:color w:val="000000"/>
                <w:szCs w:val="24"/>
                <w:u w:val="single"/>
              </w:rPr>
              <w:t xml:space="preserve"> </w:t>
            </w:r>
            <w:r>
              <w:rPr>
                <w:rFonts w:ascii="新細明體, PMingLiU" w:eastAsia="標楷體" w:hAnsi="新細明體, PMingLiU" w:cs="新細明體, PMingLiU"/>
                <w:color w:val="000000"/>
                <w:szCs w:val="24"/>
                <w:u w:val="single"/>
              </w:rPr>
              <w:t xml:space="preserve"> </w:t>
            </w:r>
            <w:r w:rsidR="00B257A6">
              <w:rPr>
                <w:rFonts w:ascii="新細明體, PMingLiU" w:eastAsia="標楷體" w:hAnsi="新細明體, PMingLiU" w:cs="新細明體, PMingLiU" w:hint="eastAsia"/>
                <w:color w:val="000000"/>
                <w:szCs w:val="24"/>
                <w:u w:val="single"/>
              </w:rPr>
              <w:t>11</w:t>
            </w:r>
            <w:r w:rsidR="00B20B92">
              <w:rPr>
                <w:rFonts w:ascii="新細明體, PMingLiU" w:eastAsia="標楷體" w:hAnsi="新細明體, PMingLiU" w:cs="新細明體, PMingLiU"/>
                <w:color w:val="000000"/>
                <w:szCs w:val="24"/>
                <w:u w:val="single"/>
              </w:rPr>
              <w:t>4</w:t>
            </w:r>
            <w:r>
              <w:rPr>
                <w:rFonts w:ascii="新細明體, PMingLiU" w:eastAsia="標楷體" w:hAnsi="新細明體, PMingLiU" w:cs="新細明體, PMingLiU"/>
                <w:color w:val="000000"/>
                <w:szCs w:val="24"/>
                <w:u w:val="single"/>
              </w:rPr>
              <w:t xml:space="preserve">       </w:t>
            </w:r>
            <w:r>
              <w:rPr>
                <w:rFonts w:ascii="新細明體, PMingLiU" w:eastAsia="標楷體" w:hAnsi="新細明體, PMingLiU" w:cs="新細明體, PMingLiU"/>
                <w:color w:val="000000"/>
                <w:szCs w:val="24"/>
              </w:rPr>
              <w:t>學年度</w:t>
            </w:r>
            <w:r>
              <w:rPr>
                <w:rFonts w:ascii="新細明體, PMingLiU" w:hAnsi="新細明體, PMingLiU" w:cs="新細明體, PMingLiU"/>
                <w:color w:val="000000"/>
                <w:szCs w:val="24"/>
              </w:rPr>
              <w:t xml:space="preserve"> </w:t>
            </w:r>
            <w:r w:rsidR="00E42B24" w:rsidRPr="00E42B24">
              <w:rPr>
                <w:rFonts w:ascii="標楷體" w:eastAsia="標楷體" w:hAnsi="標楷體" w:cs="標楷體" w:hint="eastAsia"/>
                <w:szCs w:val="24"/>
              </w:rPr>
              <w:t>□</w:t>
            </w:r>
            <w:r>
              <w:rPr>
                <w:rFonts w:ascii="標楷體" w:eastAsia="標楷體" w:hAnsi="標楷體" w:cs="標楷體"/>
                <w:szCs w:val="24"/>
              </w:rPr>
              <w:t xml:space="preserve">上學期 </w:t>
            </w:r>
            <w:r w:rsidR="00E42B24" w:rsidRPr="00E42B24">
              <w:rPr>
                <w:rFonts w:ascii="標楷體" w:eastAsia="標楷體" w:hAnsi="標楷體" w:cs="標楷體" w:hint="eastAsia"/>
                <w:szCs w:val="24"/>
              </w:rPr>
              <w:t>□</w:t>
            </w:r>
            <w:r>
              <w:rPr>
                <w:rFonts w:ascii="標楷體" w:eastAsia="標楷體" w:hAnsi="標楷體" w:cs="標楷體"/>
                <w:szCs w:val="24"/>
              </w:rPr>
              <w:t xml:space="preserve">下學期 </w:t>
            </w:r>
            <w:proofErr w:type="gramStart"/>
            <w:r w:rsidR="00F3497E">
              <w:rPr>
                <w:rFonts w:ascii="標楷體" w:eastAsia="標楷體" w:hAnsi="標楷體" w:cs="標楷體"/>
                <w:szCs w:val="24"/>
              </w:rPr>
              <w:t>█</w:t>
            </w:r>
            <w:proofErr w:type="gramEnd"/>
            <w:r>
              <w:rPr>
                <w:rFonts w:ascii="標楷體" w:eastAsia="標楷體" w:hAnsi="標楷體" w:cs="標楷體"/>
                <w:szCs w:val="24"/>
              </w:rPr>
              <w:t>暑修</w:t>
            </w:r>
          </w:p>
        </w:tc>
      </w:tr>
      <w:tr w:rsidR="00547C79">
        <w:trPr>
          <w:cantSplit/>
          <w:trHeight w:val="369"/>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rsidR="00547C79" w:rsidRDefault="006B276D">
            <w:pPr>
              <w:pStyle w:val="Standard"/>
              <w:spacing w:line="280" w:lineRule="exact"/>
              <w:jc w:val="both"/>
            </w:pPr>
            <w:r>
              <w:rPr>
                <w:rFonts w:ascii="新細明體, PMingLiU" w:eastAsia="標楷體" w:hAnsi="新細明體, PMingLiU" w:cs="新細明體, PMingLiU"/>
                <w:b/>
                <w:szCs w:val="24"/>
              </w:rPr>
              <w:t>壹、課程基本資料</w:t>
            </w:r>
            <w:r>
              <w:rPr>
                <w:rFonts w:ascii="新細明體, PMingLiU" w:hAnsi="新細明體, PMingLiU" w:cs="新細明體, PMingLiU"/>
                <w:b/>
                <w:szCs w:val="24"/>
              </w:rPr>
              <w:t xml:space="preserve">    </w:t>
            </w:r>
            <w:r>
              <w:rPr>
                <w:rFonts w:ascii="新細明體, PMingLiU" w:eastAsia="標楷體" w:hAnsi="新細明體, PMingLiU" w:cs="新細明體, PMingLiU"/>
                <w:sz w:val="20"/>
                <w:szCs w:val="24"/>
              </w:rPr>
              <w:t>(</w:t>
            </w:r>
            <w:r>
              <w:rPr>
                <w:rFonts w:ascii="新細明體, PMingLiU" w:eastAsia="標楷體" w:hAnsi="新細明體, PMingLiU" w:cs="新細明體, PMingLiU"/>
                <w:sz w:val="20"/>
                <w:szCs w:val="24"/>
              </w:rPr>
              <w:t>有包含者請於</w:t>
            </w:r>
            <w:r>
              <w:rPr>
                <w:rFonts w:ascii="標楷體" w:eastAsia="標楷體" w:hAnsi="標楷體" w:cs="標楷體"/>
                <w:sz w:val="20"/>
                <w:szCs w:val="24"/>
              </w:rPr>
              <w:t>□打</w:t>
            </w:r>
            <w:proofErr w:type="gramStart"/>
            <w:r>
              <w:rPr>
                <w:rFonts w:ascii="標楷體" w:eastAsia="標楷體" w:hAnsi="標楷體" w:cs="標楷體"/>
                <w:sz w:val="20"/>
                <w:szCs w:val="24"/>
              </w:rPr>
              <w:t>ˇ</w:t>
            </w:r>
            <w:proofErr w:type="gramEnd"/>
            <w:r>
              <w:rPr>
                <w:rFonts w:ascii="標楷體" w:eastAsia="標楷體" w:hAnsi="標楷體" w:cs="標楷體"/>
                <w:sz w:val="20"/>
                <w:szCs w:val="24"/>
              </w:rPr>
              <w:t>)</w:t>
            </w:r>
          </w:p>
        </w:tc>
      </w:tr>
      <w:tr w:rsidR="00F3497E">
        <w:trPr>
          <w:cantSplit/>
          <w:trHeight w:val="496"/>
          <w:jc w:val="center"/>
        </w:trPr>
        <w:tc>
          <w:tcPr>
            <w:tcW w:w="1800" w:type="dxa"/>
            <w:gridSpan w:val="2"/>
            <w:vMerge w:val="restart"/>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F3497E" w:rsidRDefault="00F3497E" w:rsidP="00F3497E">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課程名稱</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3497E" w:rsidRDefault="00F3497E" w:rsidP="00F3497E">
            <w:pPr>
              <w:pStyle w:val="Standard"/>
              <w:spacing w:line="280" w:lineRule="exact"/>
              <w:jc w:val="both"/>
              <w:rPr>
                <w:rFonts w:ascii="新細明體, PMingLiU" w:eastAsia="標楷體" w:hAnsi="新細明體, PMingLiU" w:cs="新細明體, PMingLiU" w:hint="eastAsia"/>
                <w:kern w:val="0"/>
                <w:szCs w:val="24"/>
              </w:rPr>
            </w:pPr>
            <w:r>
              <w:rPr>
                <w:rFonts w:ascii="新細明體, PMingLiU" w:eastAsia="標楷體" w:hAnsi="新細明體, PMingLiU" w:cs="新細明體, PMingLiU"/>
                <w:kern w:val="0"/>
                <w:szCs w:val="24"/>
              </w:rPr>
              <w:t>中文</w:t>
            </w:r>
            <w:r>
              <w:rPr>
                <w:rFonts w:ascii="新細明體, PMingLiU" w:eastAsia="標楷體" w:hAnsi="新細明體, PMingLiU" w:cs="新細明體, PMingLiU"/>
                <w:kern w:val="0"/>
                <w:szCs w:val="24"/>
              </w:rPr>
              <w:t>:</w:t>
            </w:r>
            <w:r>
              <w:rPr>
                <w:rFonts w:ascii="新細明體, PMingLiU" w:eastAsia="標楷體" w:hAnsi="新細明體, PMingLiU" w:cs="新細明體, PMingLiU"/>
                <w:kern w:val="0"/>
                <w:szCs w:val="24"/>
              </w:rPr>
              <w:t>哲學與思考</w:t>
            </w:r>
            <w:r>
              <w:rPr>
                <w:rFonts w:ascii="新細明體, PMingLiU" w:eastAsia="標楷體" w:hAnsi="新細明體, PMingLiU" w:cs="新細明體, PMingLiU"/>
                <w:kern w:val="0"/>
                <w:szCs w:val="24"/>
              </w:rPr>
              <w:t xml:space="preserve"> </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rsidR="00F3497E" w:rsidRDefault="00F3497E" w:rsidP="00F3497E">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授課教師</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3497E" w:rsidRDefault="00F3497E" w:rsidP="00F3497E">
            <w:pPr>
              <w:pStyle w:val="Standard"/>
              <w:snapToGrid w:val="0"/>
              <w:spacing w:line="280" w:lineRule="exact"/>
              <w:jc w:val="both"/>
            </w:pPr>
            <w:r>
              <w:rPr>
                <w:rFonts w:ascii="新細明體, PMingLiU" w:eastAsia="標楷體" w:hAnsi="新細明體, PMingLiU" w:cs="新細明體, PMingLiU"/>
                <w:kern w:val="0"/>
                <w:szCs w:val="24"/>
              </w:rPr>
              <w:t>黃信二</w:t>
            </w:r>
          </w:p>
        </w:tc>
      </w:tr>
      <w:tr w:rsidR="00F3497E">
        <w:trPr>
          <w:cantSplit/>
          <w:trHeight w:val="496"/>
          <w:jc w:val="center"/>
        </w:trPr>
        <w:tc>
          <w:tcPr>
            <w:tcW w:w="1800" w:type="dxa"/>
            <w:gridSpan w:val="2"/>
            <w:vMerge/>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F3497E" w:rsidRDefault="00F3497E" w:rsidP="00F3497E"/>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3497E" w:rsidRDefault="00F3497E" w:rsidP="00F3497E">
            <w:pPr>
              <w:pStyle w:val="Standard"/>
              <w:spacing w:line="280" w:lineRule="exact"/>
              <w:jc w:val="both"/>
            </w:pPr>
            <w:r>
              <w:rPr>
                <w:rFonts w:ascii="新細明體, PMingLiU" w:eastAsia="標楷體" w:hAnsi="新細明體, PMingLiU" w:cs="新細明體, PMingLiU"/>
                <w:szCs w:val="24"/>
              </w:rPr>
              <w:t>英文</w:t>
            </w:r>
            <w:r>
              <w:rPr>
                <w:rFonts w:ascii="新細明體, PMingLiU" w:eastAsia="標楷體" w:hAnsi="新細明體, PMingLiU" w:cs="新細明體, PMingLiU"/>
                <w:szCs w:val="24"/>
              </w:rPr>
              <w:t>:</w:t>
            </w:r>
            <w:r>
              <w:t xml:space="preserve"> </w:t>
            </w:r>
            <w:r>
              <w:rPr>
                <w:rFonts w:ascii="新細明體, PMingLiU" w:eastAsia="標楷體" w:hAnsi="新細明體, PMingLiU" w:cs="新細明體, PMingLiU"/>
                <w:szCs w:val="24"/>
              </w:rPr>
              <w:t>Philosophy and Thinking</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rsidR="00F3497E" w:rsidRDefault="00F3497E" w:rsidP="00F3497E">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教師職稱</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3497E" w:rsidRDefault="00F3497E" w:rsidP="00F3497E">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教授</w:t>
            </w:r>
          </w:p>
        </w:tc>
      </w:tr>
      <w:tr w:rsidR="00547C79">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547C79" w:rsidRDefault="006B276D">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師資來源</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47C79" w:rsidRDefault="006B276D">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專業系所聘任</w:t>
            </w:r>
            <w:r>
              <w:rPr>
                <w:rFonts w:ascii="新細明體, PMingLiU" w:hAnsi="新細明體, PMingLiU" w:cs="新細明體, PMingLiU"/>
                <w:szCs w:val="24"/>
              </w:rPr>
              <w:t xml:space="preserve">  </w:t>
            </w:r>
            <w:r w:rsidR="00231BFA" w:rsidRPr="00231BFA">
              <w:rPr>
                <w:rFonts w:ascii="標楷體" w:eastAsia="標楷體" w:hAnsi="標楷體" w:cs="標楷體" w:hint="eastAsia"/>
                <w:szCs w:val="24"/>
              </w:rPr>
              <w:t>■</w:t>
            </w:r>
            <w:r>
              <w:rPr>
                <w:rFonts w:ascii="新細明體, PMingLiU" w:eastAsia="標楷體" w:hAnsi="新細明體, PMingLiU" w:cs="新細明體, PMingLiU"/>
                <w:szCs w:val="24"/>
              </w:rPr>
              <w:t>通識中心聘任</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以上合聘</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其他</w:t>
            </w:r>
          </w:p>
        </w:tc>
      </w:tr>
      <w:tr w:rsidR="00547C79">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547C79" w:rsidRDefault="006B276D">
            <w:pPr>
              <w:pStyle w:val="Standard"/>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開課單位名稱</w:t>
            </w:r>
          </w:p>
          <w:p w:rsidR="00547C79" w:rsidRDefault="006B276D">
            <w:pPr>
              <w:pStyle w:val="Standard"/>
              <w:snapToGrid w:val="0"/>
              <w:spacing w:line="180" w:lineRule="exact"/>
              <w:jc w:val="center"/>
            </w:pPr>
            <w:r>
              <w:rPr>
                <w:rFonts w:ascii="新細明體, PMingLiU" w:eastAsia="標楷體" w:hAnsi="新細明體, PMingLiU" w:cs="新細明體, PMingLiU"/>
                <w:sz w:val="18"/>
                <w:szCs w:val="24"/>
              </w:rPr>
              <w:t>（或所屬學院及</w:t>
            </w:r>
            <w:r>
              <w:rPr>
                <w:rFonts w:ascii="新細明體, PMingLiU" w:eastAsia="標楷體" w:hAnsi="新細明體, PMingLiU" w:cs="新細明體, PMingLiU"/>
                <w:sz w:val="18"/>
                <w:szCs w:val="24"/>
              </w:rPr>
              <w:br/>
            </w:r>
            <w:r>
              <w:rPr>
                <w:rFonts w:ascii="新細明體, PMingLiU" w:eastAsia="標楷體" w:hAnsi="新細明體, PMingLiU" w:cs="新細明體, PMingLiU"/>
                <w:sz w:val="18"/>
                <w:szCs w:val="24"/>
              </w:rPr>
              <w:t>科系所名稱）</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47C79" w:rsidRDefault="00547C79">
            <w:pPr>
              <w:pStyle w:val="Standard"/>
              <w:snapToGrid w:val="0"/>
              <w:spacing w:line="280" w:lineRule="exact"/>
              <w:rPr>
                <w:rFonts w:ascii="新細明體, PMingLiU" w:eastAsia="標楷體" w:hAnsi="新細明體, PMingLiU" w:cs="新細明體, PMingLiU" w:hint="eastAsia"/>
                <w:szCs w:val="24"/>
              </w:rPr>
            </w:pP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rsidR="00547C79" w:rsidRDefault="006B276D">
            <w:pPr>
              <w:pStyle w:val="Standard"/>
              <w:snapToGrid w:val="0"/>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開課期限</w:t>
            </w:r>
          </w:p>
          <w:p w:rsidR="00547C79" w:rsidRDefault="006B276D">
            <w:pPr>
              <w:pStyle w:val="Standard"/>
              <w:snapToGrid w:val="0"/>
              <w:jc w:val="center"/>
              <w:rPr>
                <w:rFonts w:ascii="新細明體, PMingLiU" w:eastAsia="標楷體" w:hAnsi="新細明體, PMingLiU" w:cs="新細明體, PMingLiU" w:hint="eastAsia"/>
                <w:sz w:val="18"/>
                <w:szCs w:val="24"/>
              </w:rPr>
            </w:pPr>
            <w:r>
              <w:rPr>
                <w:rFonts w:ascii="新細明體, PMingLiU" w:eastAsia="標楷體" w:hAnsi="新細明體, PMingLiU" w:cs="新細明體, PMingLiU"/>
                <w:sz w:val="18"/>
                <w:szCs w:val="24"/>
              </w:rPr>
              <w:t>(</w:t>
            </w:r>
            <w:r>
              <w:rPr>
                <w:rFonts w:ascii="新細明體, PMingLiU" w:eastAsia="標楷體" w:hAnsi="新細明體, PMingLiU" w:cs="新細明體, PMingLiU"/>
                <w:sz w:val="18"/>
                <w:szCs w:val="24"/>
              </w:rPr>
              <w:t>授課學期數</w:t>
            </w:r>
            <w:r>
              <w:rPr>
                <w:rFonts w:ascii="新細明體, PMingLiU" w:eastAsia="標楷體" w:hAnsi="新細明體, PMingLiU" w:cs="新細明體, PMingLiU"/>
                <w:sz w:val="18"/>
                <w:szCs w:val="24"/>
              </w:rPr>
              <w:t>)</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47C79" w:rsidRDefault="006B276D">
            <w:pPr>
              <w:pStyle w:val="Standard"/>
            </w:pPr>
            <w:r>
              <w:rPr>
                <w:rFonts w:ascii="標楷體" w:eastAsia="標楷體" w:hAnsi="標楷體" w:cs="標楷體"/>
                <w:szCs w:val="24"/>
              </w:rPr>
              <w:t>□</w:t>
            </w:r>
            <w:r>
              <w:rPr>
                <w:rFonts w:ascii="新細明體, PMingLiU" w:eastAsia="標楷體" w:hAnsi="新細明體, PMingLiU" w:cs="新細明體, PMingLiU"/>
                <w:szCs w:val="24"/>
              </w:rPr>
              <w:t>一學期</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半年</w:t>
            </w:r>
            <w:r>
              <w:rPr>
                <w:rFonts w:ascii="新細明體, PMingLiU" w:eastAsia="標楷體"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二學期</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全年</w:t>
            </w:r>
            <w:r>
              <w:rPr>
                <w:rFonts w:ascii="新細明體, PMingLiU" w:eastAsia="標楷體"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其他</w:t>
            </w:r>
            <w:r>
              <w:rPr>
                <w:rFonts w:ascii="新細明體, PMingLiU" w:hAnsi="新細明體, PMingLiU" w:cs="新細明體, PMingLiU"/>
                <w:szCs w:val="24"/>
                <w:u w:val="single"/>
              </w:rPr>
              <w:t xml:space="preserve">      </w:t>
            </w:r>
          </w:p>
        </w:tc>
      </w:tr>
      <w:tr w:rsidR="00547C79">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547C79" w:rsidRDefault="006B276D">
            <w:pPr>
              <w:pStyle w:val="Standard"/>
              <w:jc w:val="center"/>
              <w:rPr>
                <w:rFonts w:ascii="Times New Roman" w:eastAsia="標楷體" w:hAnsi="Times New Roman" w:cs="標楷體"/>
                <w:szCs w:val="24"/>
              </w:rPr>
            </w:pPr>
            <w:r>
              <w:rPr>
                <w:rFonts w:ascii="Times New Roman" w:eastAsia="標楷體" w:hAnsi="Times New Roman" w:cs="標楷體"/>
                <w:szCs w:val="24"/>
              </w:rPr>
              <w:t>開課資料</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47C79" w:rsidRDefault="006B276D" w:rsidP="002A36AE">
            <w:pPr>
              <w:pStyle w:val="Standard"/>
              <w:ind w:firstLine="12"/>
            </w:pPr>
            <w:r>
              <w:rPr>
                <w:rFonts w:ascii="標楷體" w:eastAsia="標楷體" w:hAnsi="標楷體" w:cs="標楷體"/>
                <w:szCs w:val="24"/>
              </w:rPr>
              <w:t xml:space="preserve">□ 必修 </w:t>
            </w:r>
            <w:proofErr w:type="gramStart"/>
            <w:r w:rsidR="002A36AE">
              <w:rPr>
                <w:rFonts w:ascii="標楷體" w:eastAsia="標楷體" w:hAnsi="標楷體" w:cs="標楷體"/>
                <w:szCs w:val="24"/>
              </w:rPr>
              <w:t>█</w:t>
            </w:r>
            <w:proofErr w:type="gramEnd"/>
            <w:r>
              <w:rPr>
                <w:rFonts w:ascii="標楷體" w:eastAsia="標楷體" w:hAnsi="標楷體" w:cs="標楷體"/>
                <w:szCs w:val="24"/>
              </w:rPr>
              <w:t xml:space="preserve"> 選修 □ 其他</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rsidR="00547C79" w:rsidRDefault="006B276D">
            <w:pPr>
              <w:pStyle w:val="Standard"/>
              <w:snapToGrid w:val="0"/>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學分數</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47C79" w:rsidRDefault="002C7FEB">
            <w:pPr>
              <w:pStyle w:val="Standard"/>
              <w:snapToGrid w:val="0"/>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hint="eastAsia"/>
                <w:color w:val="000000"/>
                <w:szCs w:val="24"/>
              </w:rPr>
              <w:t>2</w:t>
            </w:r>
          </w:p>
        </w:tc>
      </w:tr>
      <w:tr w:rsidR="00547C79">
        <w:trPr>
          <w:cantSplit/>
          <w:trHeight w:val="2127"/>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547C79" w:rsidRDefault="006B276D">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教學型態</w:t>
            </w:r>
          </w:p>
          <w:p w:rsidR="00547C79" w:rsidRDefault="006B276D">
            <w:pPr>
              <w:pStyle w:val="Standard"/>
              <w:spacing w:line="280" w:lineRule="exact"/>
              <w:jc w:val="center"/>
              <w:rPr>
                <w:rFonts w:ascii="新細明體, PMingLiU" w:eastAsia="標楷體" w:hAnsi="新細明體, PMingLiU" w:cs="新細明體, PMingLiU" w:hint="eastAsia"/>
                <w:b/>
                <w:color w:val="0000FF"/>
                <w:szCs w:val="24"/>
              </w:rPr>
            </w:pPr>
            <w:r>
              <w:rPr>
                <w:rFonts w:ascii="新細明體, PMingLiU" w:eastAsia="標楷體" w:hAnsi="新細明體, PMingLiU" w:cs="新細明體, PMingLiU"/>
                <w:b/>
                <w:color w:val="0000FF"/>
                <w:szCs w:val="24"/>
              </w:rPr>
              <w:t>（擇一）</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547C79" w:rsidRDefault="002A36AE">
            <w:pPr>
              <w:pStyle w:val="Standard"/>
              <w:snapToGrid w:val="0"/>
              <w:spacing w:line="280" w:lineRule="exact"/>
              <w:jc w:val="both"/>
            </w:pPr>
            <w:proofErr w:type="gramStart"/>
            <w:r>
              <w:rPr>
                <w:rFonts w:ascii="標楷體" w:eastAsia="標楷體" w:hAnsi="標楷體" w:cs="標楷體"/>
                <w:color w:val="000000"/>
                <w:szCs w:val="24"/>
              </w:rPr>
              <w:t>█</w:t>
            </w:r>
            <w:proofErr w:type="gramEnd"/>
            <w:r w:rsidR="006B276D">
              <w:rPr>
                <w:rFonts w:ascii="新細明體, PMingLiU" w:eastAsia="標楷體" w:hAnsi="新細明體, PMingLiU" w:cs="新細明體, PMingLiU"/>
                <w:color w:val="000000"/>
                <w:szCs w:val="24"/>
              </w:rPr>
              <w:t>非同步遠距教學</w:t>
            </w:r>
            <w:r w:rsidR="006B276D">
              <w:rPr>
                <w:rFonts w:ascii="新細明體, PMingLiU" w:hAnsi="新細明體, PMingLiU" w:cs="新細明體, PMingLiU"/>
                <w:color w:val="000000"/>
                <w:szCs w:val="24"/>
              </w:rPr>
              <w:t xml:space="preserve">         </w:t>
            </w:r>
          </w:p>
          <w:p w:rsidR="00547C79" w:rsidRDefault="006B276D">
            <w:pPr>
              <w:pStyle w:val="Standard"/>
              <w:snapToGrid w:val="0"/>
              <w:spacing w:line="280" w:lineRule="exact"/>
              <w:ind w:left="734"/>
              <w:jc w:val="both"/>
            </w:pPr>
            <w:r>
              <w:rPr>
                <w:rFonts w:ascii="新細明體, PMingLiU" w:eastAsia="標楷體" w:hAnsi="新細明體, PMingLiU" w:cs="新細明體, PMingLiU"/>
                <w:b/>
                <w:color w:val="000000"/>
                <w:szCs w:val="24"/>
              </w:rPr>
              <w:t>總授課時數二分之一以上以遠距教學方式進行，包括課程講授、師生互動討論、測驗及其他學習活動之時數，</w:t>
            </w:r>
            <w:proofErr w:type="gramStart"/>
            <w:r>
              <w:rPr>
                <w:rFonts w:ascii="新細明體, PMingLiU" w:eastAsia="標楷體" w:hAnsi="新細明體, PMingLiU" w:cs="新細明體, PMingLiU"/>
                <w:b/>
                <w:color w:val="FF0000"/>
                <w:szCs w:val="24"/>
                <w:shd w:val="clear" w:color="auto" w:fill="FFFF00"/>
              </w:rPr>
              <w:t>且影音</w:t>
            </w:r>
            <w:proofErr w:type="gramEnd"/>
            <w:r>
              <w:rPr>
                <w:rFonts w:ascii="新細明體, PMingLiU" w:eastAsia="標楷體" w:hAnsi="新細明體, PMingLiU" w:cs="新細明體, PMingLiU"/>
                <w:b/>
                <w:color w:val="FF0000"/>
                <w:szCs w:val="24"/>
                <w:shd w:val="clear" w:color="auto" w:fill="FFFF00"/>
              </w:rPr>
              <w:t>時數至少應達授課時數</w:t>
            </w:r>
            <w:r>
              <w:rPr>
                <w:rFonts w:ascii="新細明體, PMingLiU" w:eastAsia="標楷體" w:hAnsi="新細明體, PMingLiU" w:cs="新細明體, PMingLiU"/>
                <w:b/>
                <w:color w:val="FF0000"/>
                <w:szCs w:val="24"/>
                <w:shd w:val="clear" w:color="auto" w:fill="FFFF00"/>
              </w:rPr>
              <w:t>(18</w:t>
            </w:r>
            <w:proofErr w:type="gramStart"/>
            <w:r>
              <w:rPr>
                <w:rFonts w:ascii="新細明體, PMingLiU" w:eastAsia="標楷體" w:hAnsi="新細明體, PMingLiU" w:cs="新細明體, PMingLiU"/>
                <w:b/>
                <w:color w:val="FF0000"/>
                <w:szCs w:val="24"/>
                <w:shd w:val="clear" w:color="auto" w:fill="FFFF00"/>
              </w:rPr>
              <w:t>週</w:t>
            </w:r>
            <w:proofErr w:type="gramEnd"/>
            <w:r>
              <w:rPr>
                <w:rFonts w:ascii="新細明體, PMingLiU" w:eastAsia="標楷體" w:hAnsi="新細明體, PMingLiU" w:cs="新細明體, PMingLiU"/>
                <w:b/>
                <w:color w:val="FF0000"/>
                <w:szCs w:val="24"/>
                <w:shd w:val="clear" w:color="auto" w:fill="FFFF00"/>
              </w:rPr>
              <w:t>)</w:t>
            </w:r>
            <w:r>
              <w:rPr>
                <w:rFonts w:ascii="新細明體, PMingLiU" w:eastAsia="標楷體" w:hAnsi="新細明體, PMingLiU" w:cs="新細明體, PMingLiU"/>
                <w:b/>
                <w:color w:val="FF0000"/>
                <w:szCs w:val="24"/>
                <w:shd w:val="clear" w:color="auto" w:fill="FFFF00"/>
              </w:rPr>
              <w:t>之三分之一</w:t>
            </w:r>
            <w:r>
              <w:rPr>
                <w:rFonts w:ascii="新細明體, PMingLiU" w:eastAsia="標楷體" w:hAnsi="新細明體, PMingLiU" w:cs="新細明體, PMingLiU"/>
                <w:b/>
                <w:color w:val="000000"/>
                <w:szCs w:val="24"/>
              </w:rPr>
              <w:t>。</w:t>
            </w:r>
          </w:p>
          <w:p w:rsidR="00547C79" w:rsidRDefault="006B276D">
            <w:pPr>
              <w:pStyle w:val="Standard"/>
              <w:tabs>
                <w:tab w:val="left" w:pos="734"/>
              </w:tabs>
              <w:snapToGrid w:val="0"/>
              <w:spacing w:before="180" w:line="280" w:lineRule="exact"/>
              <w:jc w:val="both"/>
            </w:pPr>
            <w:r>
              <w:rPr>
                <w:rFonts w:ascii="標楷體" w:eastAsia="標楷體" w:hAnsi="標楷體" w:cs="標楷體"/>
                <w:color w:val="000000"/>
                <w:szCs w:val="24"/>
              </w:rPr>
              <w:t>□</w:t>
            </w:r>
            <w:r>
              <w:rPr>
                <w:rFonts w:ascii="新細明體, PMingLiU" w:eastAsia="標楷體" w:hAnsi="新細明體, PMingLiU" w:cs="新細明體, PMingLiU"/>
                <w:color w:val="000000"/>
                <w:szCs w:val="24"/>
              </w:rPr>
              <w:t>同步遠距教學</w:t>
            </w:r>
            <w:r>
              <w:rPr>
                <w:rFonts w:ascii="新細明體, PMingLiU" w:hAnsi="新細明體, PMingLiU" w:cs="新細明體, PMingLiU"/>
                <w:color w:val="000000"/>
                <w:szCs w:val="24"/>
              </w:rPr>
              <w:t xml:space="preserve"> </w:t>
            </w:r>
            <w:r>
              <w:rPr>
                <w:rFonts w:ascii="新細明體, PMingLiU" w:eastAsia="標楷體" w:hAnsi="新細明體, PMingLiU" w:cs="新細明體, PMingLiU"/>
                <w:color w:val="000000"/>
                <w:sz w:val="20"/>
                <w:szCs w:val="24"/>
              </w:rPr>
              <w:t>(</w:t>
            </w:r>
            <w:r>
              <w:rPr>
                <w:rFonts w:ascii="新細明體, PMingLiU" w:eastAsia="標楷體" w:hAnsi="新細明體, PMingLiU" w:cs="新細明體, PMingLiU"/>
                <w:color w:val="000000"/>
                <w:sz w:val="20"/>
                <w:szCs w:val="24"/>
              </w:rPr>
              <w:t>即本校所指國際或國內同步視訊主播課程</w:t>
            </w:r>
            <w:r>
              <w:rPr>
                <w:rFonts w:ascii="新細明體, PMingLiU" w:eastAsia="標楷體" w:hAnsi="新細明體, PMingLiU" w:cs="新細明體, PMingLiU"/>
                <w:color w:val="000000"/>
                <w:sz w:val="20"/>
                <w:szCs w:val="24"/>
              </w:rPr>
              <w:t>)</w:t>
            </w:r>
          </w:p>
          <w:p w:rsidR="00547C79" w:rsidRDefault="006B276D">
            <w:pPr>
              <w:pStyle w:val="Standard"/>
              <w:tabs>
                <w:tab w:val="left" w:pos="734"/>
              </w:tabs>
              <w:snapToGrid w:val="0"/>
              <w:spacing w:line="280" w:lineRule="exact"/>
              <w:jc w:val="both"/>
            </w:pPr>
            <w:r>
              <w:rPr>
                <w:rFonts w:ascii="新細明體, PMingLiU" w:hAnsi="新細明體, PMingLiU" w:cs="新細明體, PMingLiU"/>
                <w:color w:val="000000"/>
                <w:szCs w:val="24"/>
              </w:rPr>
              <w:t xml:space="preserve">      </w:t>
            </w:r>
            <w:proofErr w:type="gramStart"/>
            <w:r>
              <w:rPr>
                <w:rFonts w:ascii="新細明體, PMingLiU" w:eastAsia="標楷體" w:hAnsi="新細明體, PMingLiU" w:cs="新細明體, PMingLiU"/>
                <w:b/>
                <w:color w:val="0000FF"/>
                <w:szCs w:val="24"/>
              </w:rPr>
              <w:t>填列本門</w:t>
            </w:r>
            <w:proofErr w:type="gramEnd"/>
            <w:r>
              <w:rPr>
                <w:rFonts w:ascii="新細明體, PMingLiU" w:eastAsia="標楷體" w:hAnsi="新細明體, PMingLiU" w:cs="新細明體, PMingLiU"/>
                <w:b/>
                <w:color w:val="0000FF"/>
                <w:szCs w:val="24"/>
              </w:rPr>
              <w:t>課程之收播學校與系所或校區：</w:t>
            </w:r>
          </w:p>
          <w:p w:rsidR="00547C79" w:rsidRDefault="006B276D">
            <w:pPr>
              <w:pStyle w:val="Standard"/>
              <w:snapToGrid w:val="0"/>
              <w:spacing w:line="280" w:lineRule="exact"/>
              <w:ind w:left="254" w:firstLine="480"/>
              <w:jc w:val="both"/>
            </w:pPr>
            <w:r>
              <w:rPr>
                <w:rFonts w:ascii="新細明體, PMingLiU" w:eastAsia="標楷體" w:hAnsi="新細明體, PMingLiU" w:cs="新細明體, PMingLiU"/>
                <w:b/>
                <w:color w:val="0000FF"/>
                <w:szCs w:val="24"/>
              </w:rPr>
              <w:t>(1)</w:t>
            </w:r>
            <w:r>
              <w:rPr>
                <w:rFonts w:ascii="新細明體, PMingLiU" w:eastAsia="標楷體" w:hAnsi="新細明體, PMingLiU" w:cs="新細明體, PMingLiU"/>
                <w:b/>
                <w:color w:val="0000FF"/>
                <w:szCs w:val="24"/>
              </w:rPr>
              <w:t>學校</w:t>
            </w:r>
            <w:r>
              <w:rPr>
                <w:rFonts w:ascii="新細明體, PMingLiU" w:eastAsia="標楷體" w:hAnsi="新細明體, PMingLiU" w:cs="新細明體, PMingLiU"/>
                <w:b/>
                <w:color w:val="0000FF"/>
                <w:szCs w:val="24"/>
              </w:rPr>
              <w:t>:                                                (2)</w:t>
            </w:r>
            <w:r>
              <w:rPr>
                <w:rFonts w:ascii="新細明體, PMingLiU" w:eastAsia="標楷體" w:hAnsi="新細明體, PMingLiU" w:cs="新細明體, PMingLiU"/>
                <w:b/>
                <w:color w:val="0000FF"/>
                <w:szCs w:val="24"/>
              </w:rPr>
              <w:t>系所</w:t>
            </w:r>
            <w:r>
              <w:rPr>
                <w:rFonts w:ascii="新細明體, PMingLiU" w:eastAsia="標楷體" w:hAnsi="新細明體, PMingLiU" w:cs="新細明體, PMingLiU"/>
                <w:b/>
                <w:color w:val="0000FF"/>
                <w:szCs w:val="24"/>
              </w:rPr>
              <w:t xml:space="preserve"> </w:t>
            </w:r>
          </w:p>
        </w:tc>
      </w:tr>
      <w:tr w:rsidR="00547C79">
        <w:trPr>
          <w:cantSplit/>
          <w:trHeight w:val="561"/>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547C79" w:rsidRDefault="006B276D">
            <w:pPr>
              <w:pStyle w:val="Standard"/>
              <w:spacing w:line="280" w:lineRule="exact"/>
              <w:jc w:val="center"/>
              <w:rPr>
                <w:rFonts w:ascii="新細明體, PMingLiU" w:eastAsia="標楷體" w:hAnsi="新細明體, PMingLiU" w:cs="新細明體, PMingLiU" w:hint="eastAsia"/>
                <w:bCs/>
                <w:kern w:val="0"/>
                <w:szCs w:val="24"/>
              </w:rPr>
            </w:pPr>
            <w:r>
              <w:rPr>
                <w:rFonts w:ascii="新細明體, PMingLiU" w:eastAsia="標楷體" w:hAnsi="新細明體, PMingLiU" w:cs="新細明體, PMingLiU"/>
                <w:bCs/>
                <w:kern w:val="0"/>
                <w:szCs w:val="24"/>
              </w:rPr>
              <w:t>課程學制</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47C79" w:rsidRDefault="002A36AE">
            <w:pPr>
              <w:pStyle w:val="Standard"/>
              <w:snapToGrid w:val="0"/>
              <w:spacing w:line="280" w:lineRule="exact"/>
            </w:pPr>
            <w:proofErr w:type="gramStart"/>
            <w:r>
              <w:rPr>
                <w:rFonts w:ascii="標楷體" w:eastAsia="標楷體" w:hAnsi="標楷體" w:cs="標楷體"/>
                <w:szCs w:val="24"/>
              </w:rPr>
              <w:t>█</w:t>
            </w:r>
            <w:proofErr w:type="gramEnd"/>
            <w:r w:rsidR="006B276D">
              <w:rPr>
                <w:rFonts w:ascii="新細明體, PMingLiU" w:eastAsia="標楷體" w:hAnsi="新細明體, PMingLiU" w:cs="新細明體, PMingLiU"/>
                <w:szCs w:val="24"/>
              </w:rPr>
              <w:t>學士班</w:t>
            </w:r>
            <w:r w:rsidR="006B276D">
              <w:rPr>
                <w:rFonts w:ascii="新細明體, PMingLiU" w:hAnsi="新細明體, PMingLiU" w:cs="新細明體, PMingLiU"/>
                <w:szCs w:val="24"/>
              </w:rPr>
              <w:t xml:space="preserve">  </w:t>
            </w:r>
            <w:r w:rsidR="006B276D">
              <w:rPr>
                <w:rFonts w:ascii="標楷體" w:eastAsia="標楷體" w:hAnsi="標楷體" w:cs="標楷體"/>
                <w:szCs w:val="24"/>
              </w:rPr>
              <w:t>□</w:t>
            </w:r>
            <w:r w:rsidR="006B276D">
              <w:rPr>
                <w:rFonts w:ascii="新細明體, PMingLiU" w:eastAsia="標楷體" w:hAnsi="新細明體, PMingLiU" w:cs="新細明體, PMingLiU"/>
                <w:szCs w:val="24"/>
              </w:rPr>
              <w:t>學士後第二專長</w:t>
            </w:r>
          </w:p>
          <w:p w:rsidR="00547C79" w:rsidRDefault="002A36AE">
            <w:pPr>
              <w:pStyle w:val="Standard"/>
              <w:snapToGrid w:val="0"/>
              <w:spacing w:line="280" w:lineRule="exact"/>
            </w:pPr>
            <w:proofErr w:type="gramStart"/>
            <w:r>
              <w:rPr>
                <w:rFonts w:ascii="標楷體" w:eastAsia="標楷體" w:hAnsi="標楷體" w:cs="標楷體"/>
                <w:szCs w:val="24"/>
              </w:rPr>
              <w:t>█</w:t>
            </w:r>
            <w:proofErr w:type="gramEnd"/>
            <w:r w:rsidR="006B276D">
              <w:rPr>
                <w:rFonts w:ascii="新細明體, PMingLiU" w:eastAsia="標楷體" w:hAnsi="新細明體, PMingLiU" w:cs="新細明體, PMingLiU"/>
                <w:szCs w:val="24"/>
              </w:rPr>
              <w:t>碩士班</w:t>
            </w:r>
            <w:r w:rsidR="006B276D">
              <w:rPr>
                <w:rFonts w:ascii="新細明體, PMingLiU" w:hAnsi="新細明體, PMingLiU" w:cs="新細明體, PMingLiU"/>
                <w:szCs w:val="24"/>
              </w:rPr>
              <w:t xml:space="preserve">  </w:t>
            </w:r>
            <w:r w:rsidR="006B276D">
              <w:rPr>
                <w:rFonts w:ascii="標楷體" w:eastAsia="標楷體" w:hAnsi="標楷體" w:cs="標楷體"/>
                <w:szCs w:val="24"/>
              </w:rPr>
              <w:t>□</w:t>
            </w:r>
            <w:r w:rsidR="006B276D">
              <w:rPr>
                <w:rFonts w:ascii="新細明體, PMingLiU" w:eastAsia="標楷體" w:hAnsi="新細明體, PMingLiU" w:cs="新細明體, PMingLiU"/>
                <w:szCs w:val="24"/>
              </w:rPr>
              <w:t>碩士班在職專班</w:t>
            </w:r>
          </w:p>
          <w:p w:rsidR="00547C79" w:rsidRDefault="006B276D">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博士班</w:t>
            </w:r>
          </w:p>
          <w:p w:rsidR="00547C79" w:rsidRDefault="006B276D">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學位學程</w:t>
            </w:r>
          </w:p>
          <w:p w:rsidR="00547C79" w:rsidRDefault="006B276D">
            <w:pPr>
              <w:pStyle w:val="Standard"/>
              <w:snapToGrid w:val="0"/>
              <w:spacing w:line="280" w:lineRule="exact"/>
            </w:pPr>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標楷體" w:eastAsia="標楷體" w:hAnsi="標楷體" w:cs="標楷體"/>
                <w:szCs w:val="24"/>
              </w:rPr>
              <w:t>□</w:t>
            </w:r>
            <w:r>
              <w:rPr>
                <w:rFonts w:ascii="新細明體, PMingLiU" w:eastAsia="標楷體" w:hAnsi="新細明體, PMingLiU" w:cs="新細明體, PMingLiU"/>
                <w:szCs w:val="24"/>
              </w:rPr>
              <w:t>二年制</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四年制</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碩士班）</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rsidR="00547C79" w:rsidRDefault="006B276D">
            <w:pPr>
              <w:pStyle w:val="Standard"/>
              <w:spacing w:line="280" w:lineRule="exact"/>
              <w:jc w:val="center"/>
              <w:rPr>
                <w:rFonts w:ascii="新細明體, PMingLiU" w:eastAsia="標楷體" w:hAnsi="新細明體, PMingLiU" w:cs="新細明體, PMingLiU" w:hint="eastAsia"/>
                <w:bCs/>
                <w:kern w:val="0"/>
                <w:szCs w:val="24"/>
              </w:rPr>
            </w:pPr>
            <w:proofErr w:type="gramStart"/>
            <w:r>
              <w:rPr>
                <w:rFonts w:ascii="新細明體, PMingLiU" w:eastAsia="標楷體" w:hAnsi="新細明體, PMingLiU" w:cs="新細明體, PMingLiU"/>
                <w:bCs/>
                <w:kern w:val="0"/>
                <w:szCs w:val="24"/>
              </w:rPr>
              <w:t>部別</w:t>
            </w:r>
            <w:proofErr w:type="gramEnd"/>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47C79" w:rsidRDefault="002A36AE">
            <w:pPr>
              <w:pStyle w:val="Standard"/>
              <w:widowControl/>
            </w:pPr>
            <w:proofErr w:type="gramStart"/>
            <w:r>
              <w:rPr>
                <w:rFonts w:ascii="標楷體" w:eastAsia="標楷體" w:hAnsi="標楷體" w:cs="標楷體"/>
                <w:szCs w:val="24"/>
              </w:rPr>
              <w:t>█</w:t>
            </w:r>
            <w:proofErr w:type="gramEnd"/>
            <w:r w:rsidR="006B276D">
              <w:rPr>
                <w:rFonts w:ascii="新細明體, PMingLiU" w:eastAsia="標楷體" w:hAnsi="新細明體, PMingLiU" w:cs="新細明體, PMingLiU"/>
                <w:szCs w:val="24"/>
              </w:rPr>
              <w:t>日間部</w:t>
            </w:r>
          </w:p>
          <w:p w:rsidR="00547C79" w:rsidRDefault="006B276D">
            <w:pPr>
              <w:pStyle w:val="Standard"/>
              <w:widowControl/>
            </w:pPr>
            <w:r>
              <w:rPr>
                <w:rFonts w:ascii="標楷體" w:eastAsia="標楷體" w:hAnsi="標楷體" w:cs="標楷體"/>
                <w:szCs w:val="24"/>
              </w:rPr>
              <w:t>□</w:t>
            </w:r>
            <w:r>
              <w:rPr>
                <w:rFonts w:ascii="新細明體, PMingLiU" w:eastAsia="標楷體" w:hAnsi="新細明體, PMingLiU" w:cs="新細明體, PMingLiU"/>
                <w:szCs w:val="24"/>
              </w:rPr>
              <w:t>進修部</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夜間部</w:t>
            </w:r>
            <w:r>
              <w:rPr>
                <w:rFonts w:ascii="新細明體, PMingLiU" w:eastAsia="標楷體" w:hAnsi="新細明體, PMingLiU" w:cs="新細明體, PMingLiU"/>
                <w:szCs w:val="24"/>
              </w:rPr>
              <w:t xml:space="preserve">)  </w:t>
            </w:r>
          </w:p>
          <w:p w:rsidR="00547C79" w:rsidRDefault="006B276D">
            <w:pPr>
              <w:pStyle w:val="Standard"/>
              <w:widowControl/>
            </w:pPr>
            <w:r>
              <w:rPr>
                <w:rFonts w:ascii="標楷體" w:eastAsia="標楷體" w:hAnsi="標楷體" w:cs="標楷體"/>
                <w:szCs w:val="24"/>
              </w:rPr>
              <w:t>□</w:t>
            </w:r>
            <w:r>
              <w:rPr>
                <w:rFonts w:ascii="新細明體, PMingLiU" w:eastAsia="標楷體" w:hAnsi="新細明體, PMingLiU" w:cs="新細明體, PMingLiU"/>
                <w:szCs w:val="24"/>
              </w:rPr>
              <w:t>其他</w:t>
            </w:r>
          </w:p>
        </w:tc>
      </w:tr>
      <w:tr w:rsidR="00547C79">
        <w:trPr>
          <w:cantSplit/>
          <w:trHeight w:val="44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547C79" w:rsidRDefault="006B276D">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部</w:t>
            </w:r>
            <w:proofErr w:type="gramStart"/>
            <w:r>
              <w:rPr>
                <w:rFonts w:ascii="新細明體, PMingLiU" w:eastAsia="標楷體" w:hAnsi="新細明體, PMingLiU" w:cs="新細明體, PMingLiU"/>
                <w:color w:val="000000"/>
                <w:szCs w:val="24"/>
              </w:rPr>
              <w:t>校定</w:t>
            </w:r>
            <w:proofErr w:type="gramEnd"/>
          </w:p>
          <w:p w:rsidR="00547C79" w:rsidRDefault="006B276D">
            <w:pPr>
              <w:pStyle w:val="Standard"/>
              <w:snapToGrid w:val="0"/>
              <w:spacing w:line="280" w:lineRule="exact"/>
              <w:jc w:val="center"/>
              <w:rPr>
                <w:rFonts w:ascii="新細明體, PMingLiU" w:eastAsia="標楷體" w:hAnsi="新細明體, PMingLiU" w:cs="新細明體, PMingLiU" w:hint="eastAsia"/>
                <w:color w:val="000000"/>
                <w:sz w:val="16"/>
                <w:szCs w:val="24"/>
              </w:rPr>
            </w:pPr>
            <w:r>
              <w:rPr>
                <w:rFonts w:ascii="新細明體, PMingLiU" w:eastAsia="標楷體" w:hAnsi="新細明體, PMingLiU" w:cs="新細明體, PMingLiU"/>
                <w:color w:val="000000"/>
                <w:sz w:val="16"/>
                <w:szCs w:val="24"/>
              </w:rPr>
              <w:t>(</w:t>
            </w:r>
            <w:r>
              <w:rPr>
                <w:rFonts w:ascii="新細明體, PMingLiU" w:eastAsia="標楷體" w:hAnsi="新細明體, PMingLiU" w:cs="新細明體, PMingLiU"/>
                <w:color w:val="000000"/>
                <w:sz w:val="16"/>
                <w:szCs w:val="24"/>
              </w:rPr>
              <w:t>本課程由那個單位所定</w:t>
            </w:r>
            <w:r>
              <w:rPr>
                <w:rFonts w:ascii="新細明體, PMingLiU" w:eastAsia="標楷體" w:hAnsi="新細明體, PMingLiU" w:cs="新細明體, PMingLiU"/>
                <w:color w:val="000000"/>
                <w:sz w:val="16"/>
                <w:szCs w:val="24"/>
              </w:rPr>
              <w:t>)</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547C79" w:rsidRDefault="006B276D">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教育部定</w:t>
            </w:r>
          </w:p>
          <w:p w:rsidR="00547C79" w:rsidRDefault="006B276D">
            <w:pPr>
              <w:pStyle w:val="Standard"/>
              <w:snapToGrid w:val="0"/>
              <w:spacing w:line="280" w:lineRule="exact"/>
              <w:jc w:val="both"/>
            </w:pPr>
            <w:r>
              <w:rPr>
                <w:rFonts w:ascii="標楷體" w:eastAsia="標楷體" w:hAnsi="標楷體" w:cs="標楷體"/>
                <w:szCs w:val="24"/>
              </w:rPr>
              <w:t>□</w:t>
            </w:r>
            <w:proofErr w:type="gramStart"/>
            <w:r>
              <w:rPr>
                <w:rFonts w:ascii="新細明體, PMingLiU" w:eastAsia="標楷體" w:hAnsi="新細明體, PMingLiU" w:cs="新細明體, PMingLiU"/>
                <w:szCs w:val="24"/>
              </w:rPr>
              <w:t>校定</w:t>
            </w:r>
            <w:proofErr w:type="gramEnd"/>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院定</w:t>
            </w:r>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所定</w:t>
            </w:r>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系定</w:t>
            </w:r>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其他</w:t>
            </w:r>
            <w:r>
              <w:rPr>
                <w:rFonts w:ascii="新細明體, PMingLiU" w:hAnsi="新細明體, PMingLiU" w:cs="新細明體, PMingLiU"/>
                <w:szCs w:val="24"/>
              </w:rPr>
              <w:t xml:space="preserve">  </w:t>
            </w:r>
          </w:p>
        </w:tc>
      </w:tr>
      <w:tr w:rsidR="00547C79">
        <w:trPr>
          <w:cantSplit/>
          <w:trHeight w:val="39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547C79" w:rsidRDefault="006B276D">
            <w:pPr>
              <w:pStyle w:val="Standard"/>
              <w:spacing w:line="280" w:lineRule="exact"/>
              <w:jc w:val="center"/>
              <w:rPr>
                <w:rFonts w:ascii="新細明體, PMingLiU" w:eastAsia="標楷體" w:hAnsi="新細明體, PMingLiU" w:cs="新細明體, PMingLiU" w:hint="eastAsia"/>
                <w:bCs/>
                <w:kern w:val="0"/>
                <w:szCs w:val="24"/>
              </w:rPr>
            </w:pPr>
            <w:r>
              <w:rPr>
                <w:rFonts w:ascii="新細明體, PMingLiU" w:eastAsia="標楷體" w:hAnsi="新細明體, PMingLiU" w:cs="新細明體, PMingLiU"/>
                <w:bCs/>
                <w:kern w:val="0"/>
                <w:szCs w:val="24"/>
              </w:rPr>
              <w:t>科目類別</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47C79" w:rsidRDefault="006B276D" w:rsidP="002A36AE">
            <w:pPr>
              <w:pStyle w:val="Standard"/>
              <w:snapToGrid w:val="0"/>
              <w:spacing w:line="280" w:lineRule="exact"/>
              <w:jc w:val="both"/>
            </w:pPr>
            <w:r>
              <w:rPr>
                <w:rFonts w:ascii="標楷體" w:eastAsia="標楷體" w:hAnsi="標楷體" w:cs="標楷體"/>
                <w:color w:val="000000"/>
                <w:szCs w:val="24"/>
              </w:rPr>
              <w:t>□</w:t>
            </w:r>
            <w:r>
              <w:rPr>
                <w:rFonts w:ascii="新細明體, PMingLiU" w:eastAsia="標楷體" w:hAnsi="新細明體, PMingLiU" w:cs="新細明體, PMingLiU"/>
                <w:color w:val="000000"/>
                <w:szCs w:val="24"/>
              </w:rPr>
              <w:t>共同科目</w:t>
            </w:r>
            <w:r>
              <w:rPr>
                <w:rFonts w:ascii="新細明體, PMingLiU" w:hAnsi="新細明體, PMingLiU" w:cs="新細明體, PMingLiU"/>
                <w:color w:val="000000"/>
                <w:szCs w:val="24"/>
              </w:rPr>
              <w:t xml:space="preserve">  </w:t>
            </w:r>
            <w:proofErr w:type="gramStart"/>
            <w:r w:rsidR="002A36AE">
              <w:rPr>
                <w:rFonts w:ascii="標楷體" w:eastAsia="標楷體" w:hAnsi="標楷體" w:cs="標楷體"/>
                <w:szCs w:val="24"/>
              </w:rPr>
              <w:t>█</w:t>
            </w:r>
            <w:proofErr w:type="gramEnd"/>
            <w:r>
              <w:rPr>
                <w:rFonts w:ascii="新細明體, PMingLiU" w:eastAsia="標楷體" w:hAnsi="新細明體, PMingLiU" w:cs="新細明體, PMingLiU"/>
                <w:color w:val="000000"/>
                <w:szCs w:val="24"/>
              </w:rPr>
              <w:t>通識科目</w:t>
            </w:r>
            <w:r>
              <w:rPr>
                <w:rFonts w:ascii="新細明體, PMingLiU" w:hAnsi="新細明體, PMingLiU" w:cs="新細明體, PMingLiU"/>
                <w:color w:val="000000"/>
                <w:szCs w:val="24"/>
              </w:rPr>
              <w:t xml:space="preserve">  </w:t>
            </w:r>
            <w:r>
              <w:rPr>
                <w:rFonts w:ascii="標楷體" w:eastAsia="標楷體" w:hAnsi="標楷體" w:cs="標楷體"/>
                <w:szCs w:val="24"/>
              </w:rPr>
              <w:t>□</w:t>
            </w:r>
            <w:proofErr w:type="gramStart"/>
            <w:r>
              <w:rPr>
                <w:rFonts w:ascii="新細明體, PMingLiU" w:eastAsia="標楷體" w:hAnsi="新細明體, PMingLiU" w:cs="新細明體, PMingLiU"/>
                <w:color w:val="000000"/>
                <w:szCs w:val="24"/>
              </w:rPr>
              <w:t>校定</w:t>
            </w:r>
            <w:proofErr w:type="gramEnd"/>
            <w:r>
              <w:rPr>
                <w:rFonts w:ascii="新細明體, PMingLiU" w:eastAsia="標楷體" w:hAnsi="新細明體, PMingLiU" w:cs="新細明體, PMingLiU"/>
                <w:color w:val="000000"/>
                <w:szCs w:val="24"/>
              </w:rPr>
              <w:t>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專業科目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教育科目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其他</w:t>
            </w:r>
          </w:p>
        </w:tc>
      </w:tr>
      <w:tr w:rsidR="00547C79">
        <w:trPr>
          <w:cantSplit/>
          <w:trHeight w:val="41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547C79" w:rsidRDefault="006B276D">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全英語教學</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47C79" w:rsidRDefault="006B276D" w:rsidP="003A0462">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是</w:t>
            </w:r>
            <w:r>
              <w:rPr>
                <w:rFonts w:ascii="新細明體, PMingLiU" w:hAnsi="新細明體, PMingLiU" w:cs="新細明體, PMingLiU"/>
                <w:szCs w:val="24"/>
              </w:rPr>
              <w:t xml:space="preserve">  </w:t>
            </w:r>
            <w:proofErr w:type="gramStart"/>
            <w:r w:rsidR="003A0462">
              <w:rPr>
                <w:rFonts w:ascii="標楷體" w:eastAsia="標楷體" w:hAnsi="標楷體" w:cs="標楷體"/>
                <w:szCs w:val="24"/>
              </w:rPr>
              <w:t>█</w:t>
            </w:r>
            <w:proofErr w:type="gramEnd"/>
            <w:r>
              <w:rPr>
                <w:rFonts w:ascii="新細明體, PMingLiU" w:eastAsia="標楷體" w:hAnsi="新細明體, PMingLiU" w:cs="新細明體, PMingLiU"/>
                <w:szCs w:val="24"/>
              </w:rPr>
              <w:t>否</w:t>
            </w:r>
          </w:p>
        </w:tc>
      </w:tr>
      <w:tr w:rsidR="00547C79">
        <w:trPr>
          <w:cantSplit/>
          <w:trHeight w:val="72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547C79" w:rsidRDefault="006B276D">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國外學校合作</w:t>
            </w:r>
          </w:p>
          <w:p w:rsidR="00547C79" w:rsidRDefault="006B276D">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遠距課程</w:t>
            </w:r>
          </w:p>
          <w:p w:rsidR="00547C79" w:rsidRDefault="006B276D">
            <w:pPr>
              <w:pStyle w:val="Standard"/>
              <w:snapToGrid w:val="0"/>
              <w:spacing w:line="280" w:lineRule="exact"/>
              <w:jc w:val="center"/>
              <w:rPr>
                <w:rFonts w:ascii="新細明體, PMingLiU" w:eastAsia="標楷體" w:hAnsi="新細明體, PMingLiU" w:cs="新細明體, PMingLiU" w:hint="eastAsia"/>
                <w:color w:val="000000"/>
                <w:sz w:val="20"/>
                <w:szCs w:val="24"/>
              </w:rPr>
            </w:pPr>
            <w:r>
              <w:rPr>
                <w:rFonts w:ascii="新細明體, PMingLiU" w:eastAsia="標楷體" w:hAnsi="新細明體, PMingLiU" w:cs="新細明體, PMingLiU"/>
                <w:color w:val="000000"/>
                <w:sz w:val="20"/>
                <w:szCs w:val="24"/>
              </w:rPr>
              <w:t>(</w:t>
            </w:r>
            <w:r>
              <w:rPr>
                <w:rFonts w:ascii="新細明體, PMingLiU" w:eastAsia="標楷體" w:hAnsi="新細明體, PMingLiU" w:cs="新細明體, PMingLiU"/>
                <w:color w:val="000000"/>
                <w:sz w:val="20"/>
                <w:szCs w:val="24"/>
              </w:rPr>
              <w:t>有合作學校請填寫</w:t>
            </w:r>
            <w:r>
              <w:rPr>
                <w:rFonts w:ascii="新細明體, PMingLiU" w:eastAsia="標楷體" w:hAnsi="新細明體, PMingLiU" w:cs="新細明體, PMingLiU"/>
                <w:color w:val="000000"/>
                <w:sz w:val="20"/>
                <w:szCs w:val="24"/>
              </w:rPr>
              <w:t>)</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47C79" w:rsidRDefault="006B276D">
            <w:pPr>
              <w:pStyle w:val="Standard"/>
              <w:tabs>
                <w:tab w:val="left" w:pos="542"/>
                <w:tab w:val="left" w:pos="1262"/>
              </w:tabs>
              <w:snapToGrid w:val="0"/>
              <w:spacing w:line="280" w:lineRule="exact"/>
              <w:ind w:left="2"/>
              <w:jc w:val="both"/>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國外合作學校與系所名稱</w:t>
            </w:r>
            <w:r>
              <w:rPr>
                <w:rFonts w:ascii="新細明體, PMingLiU" w:eastAsia="標楷體" w:hAnsi="新細明體, PMingLiU" w:cs="新細明體, PMingLiU"/>
                <w:color w:val="000000"/>
                <w:szCs w:val="24"/>
              </w:rPr>
              <w:t>:________________</w:t>
            </w:r>
          </w:p>
          <w:p w:rsidR="00547C79" w:rsidRDefault="006B276D">
            <w:pPr>
              <w:pStyle w:val="Standard"/>
              <w:tabs>
                <w:tab w:val="left" w:pos="542"/>
                <w:tab w:val="left" w:pos="1262"/>
              </w:tabs>
              <w:snapToGrid w:val="0"/>
              <w:spacing w:line="280" w:lineRule="exact"/>
              <w:ind w:left="2"/>
              <w:jc w:val="both"/>
            </w:pPr>
            <w:r>
              <w:rPr>
                <w:rFonts w:ascii="標楷體" w:eastAsia="標楷體" w:hAnsi="標楷體" w:cs="標楷體"/>
                <w:color w:val="000000"/>
                <w:szCs w:val="24"/>
              </w:rPr>
              <w:t>□</w:t>
            </w:r>
            <w:r>
              <w:rPr>
                <w:rFonts w:ascii="新細明體, PMingLiU" w:eastAsia="標楷體" w:hAnsi="新細明體, PMingLiU" w:cs="新細明體, PMingLiU"/>
                <w:color w:val="000000"/>
                <w:szCs w:val="24"/>
              </w:rPr>
              <w:t>國內主播</w:t>
            </w:r>
            <w:r>
              <w:rPr>
                <w:rFonts w:ascii="新細明體, PMingLiU" w:hAnsi="新細明體, PMingLiU" w:cs="新細明體, PMingLiU"/>
                <w:color w:val="000000"/>
                <w:szCs w:val="24"/>
              </w:rPr>
              <w:t xml:space="preserve"> </w:t>
            </w:r>
            <w:r>
              <w:rPr>
                <w:rFonts w:ascii="標楷體" w:eastAsia="標楷體" w:hAnsi="標楷體" w:cs="標楷體"/>
                <w:szCs w:val="24"/>
              </w:rPr>
              <w:t>□</w:t>
            </w:r>
            <w:proofErr w:type="gramStart"/>
            <w:r>
              <w:rPr>
                <w:rFonts w:ascii="新細明體, PMingLiU" w:eastAsia="標楷體" w:hAnsi="新細明體, PMingLiU" w:cs="新細明體, PMingLiU"/>
                <w:color w:val="000000"/>
                <w:szCs w:val="24"/>
              </w:rPr>
              <w:t>國內收</w:t>
            </w:r>
            <w:proofErr w:type="gramEnd"/>
            <w:r>
              <w:rPr>
                <w:rFonts w:ascii="新細明體, PMingLiU" w:eastAsia="標楷體" w:hAnsi="新細明體, PMingLiU" w:cs="新細明體, PMingLiU"/>
                <w:color w:val="000000"/>
                <w:szCs w:val="24"/>
              </w:rPr>
              <w:t>播</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境外專班</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雙聯學制</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其他</w:t>
            </w:r>
          </w:p>
        </w:tc>
      </w:tr>
      <w:tr w:rsidR="00547C79">
        <w:trPr>
          <w:cantSplit/>
          <w:trHeight w:val="40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547C79" w:rsidRDefault="006B276D">
            <w:pPr>
              <w:pStyle w:val="Standard"/>
              <w:spacing w:line="280" w:lineRule="exact"/>
              <w:jc w:val="center"/>
              <w:rPr>
                <w:rFonts w:ascii="新細明體, PMingLiU" w:eastAsia="標楷體" w:hAnsi="新細明體, PMingLiU" w:cs="新細明體, PMingLiU" w:hint="eastAsia"/>
                <w:kern w:val="0"/>
                <w:szCs w:val="24"/>
              </w:rPr>
            </w:pPr>
            <w:r>
              <w:rPr>
                <w:rFonts w:ascii="新細明體, PMingLiU" w:eastAsia="標楷體" w:hAnsi="新細明體, PMingLiU" w:cs="新細明體, PMingLiU"/>
                <w:kern w:val="0"/>
                <w:szCs w:val="24"/>
              </w:rPr>
              <w:t>開課班級數</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47C79" w:rsidRDefault="00C15342">
            <w:pPr>
              <w:pStyle w:val="Standard"/>
              <w:snapToGrid w:val="0"/>
              <w:spacing w:line="280" w:lineRule="exact"/>
              <w:jc w:val="both"/>
              <w:rPr>
                <w:rFonts w:ascii="新細明體, PMingLiU" w:eastAsia="標楷體" w:hAnsi="新細明體, PMingLiU" w:cs="新細明體, PMingLiU" w:hint="eastAsia"/>
                <w:bCs/>
                <w:color w:val="000000"/>
                <w:kern w:val="0"/>
                <w:szCs w:val="24"/>
              </w:rPr>
            </w:pPr>
            <w:r>
              <w:rPr>
                <w:rFonts w:ascii="新細明體, PMingLiU" w:eastAsia="標楷體" w:hAnsi="新細明體, PMingLiU" w:cs="新細明體, PMingLiU"/>
                <w:bCs/>
                <w:color w:val="000000"/>
                <w:kern w:val="0"/>
                <w:szCs w:val="24"/>
              </w:rPr>
              <w:t>2</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rsidR="00547C79" w:rsidRDefault="006B276D">
            <w:pPr>
              <w:pStyle w:val="Standard"/>
              <w:snapToGrid w:val="0"/>
              <w:spacing w:line="280" w:lineRule="exact"/>
              <w:jc w:val="center"/>
              <w:rPr>
                <w:rFonts w:ascii="新細明體, PMingLiU" w:eastAsia="標楷體" w:hAnsi="新細明體, PMingLiU" w:cs="新細明體, PMingLiU" w:hint="eastAsia"/>
                <w:bCs/>
                <w:kern w:val="0"/>
                <w:szCs w:val="24"/>
              </w:rPr>
            </w:pPr>
            <w:proofErr w:type="gramStart"/>
            <w:r>
              <w:rPr>
                <w:rFonts w:ascii="新細明體, PMingLiU" w:eastAsia="標楷體" w:hAnsi="新細明體, PMingLiU" w:cs="新細明體, PMingLiU"/>
                <w:bCs/>
                <w:kern w:val="0"/>
                <w:szCs w:val="24"/>
              </w:rPr>
              <w:t>預計總修課</w:t>
            </w:r>
            <w:proofErr w:type="gramEnd"/>
            <w:r>
              <w:rPr>
                <w:rFonts w:ascii="新細明體, PMingLiU" w:eastAsia="標楷體" w:hAnsi="新細明體, PMingLiU" w:cs="新細明體, PMingLiU"/>
                <w:bCs/>
                <w:kern w:val="0"/>
                <w:szCs w:val="24"/>
              </w:rPr>
              <w:t>人數</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47C79" w:rsidRDefault="00C15342" w:rsidP="00C15342">
            <w:pPr>
              <w:pStyle w:val="Standard"/>
              <w:snapToGrid w:val="0"/>
              <w:spacing w:line="280" w:lineRule="exact"/>
              <w:jc w:val="both"/>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50</w:t>
            </w:r>
          </w:p>
        </w:tc>
      </w:tr>
      <w:tr w:rsidR="00547C79">
        <w:trPr>
          <w:cantSplit/>
          <w:trHeight w:val="26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547C79" w:rsidRDefault="006B276D">
            <w:pPr>
              <w:pStyle w:val="Standard"/>
              <w:snapToGrid w:val="0"/>
              <w:spacing w:line="280" w:lineRule="exact"/>
              <w:jc w:val="center"/>
              <w:rPr>
                <w:rFonts w:ascii="新細明體, PMingLiU" w:eastAsia="標楷體" w:hAnsi="新細明體, PMingLiU" w:cs="新細明體, PMingLiU" w:hint="eastAsia"/>
                <w:color w:val="000000"/>
                <w:szCs w:val="24"/>
              </w:rPr>
            </w:pPr>
            <w:proofErr w:type="gramStart"/>
            <w:r>
              <w:rPr>
                <w:rFonts w:ascii="新細明體, PMingLiU" w:eastAsia="標楷體" w:hAnsi="新細明體, PMingLiU" w:cs="新細明體, PMingLiU"/>
                <w:color w:val="000000"/>
                <w:szCs w:val="24"/>
              </w:rPr>
              <w:t>課程線上平台</w:t>
            </w:r>
            <w:proofErr w:type="gramEnd"/>
          </w:p>
          <w:p w:rsidR="00547C79" w:rsidRDefault="006B276D">
            <w:pPr>
              <w:pStyle w:val="Standard"/>
              <w:snapToGrid w:val="0"/>
              <w:spacing w:line="280" w:lineRule="exact"/>
              <w:jc w:val="center"/>
            </w:pPr>
            <w:r>
              <w:rPr>
                <w:rFonts w:ascii="新細明體, PMingLiU" w:eastAsia="標楷體" w:hAnsi="新細明體, PMingLiU" w:cs="新細明體, PMingLiU"/>
                <w:color w:val="000000"/>
                <w:szCs w:val="24"/>
              </w:rPr>
              <w:t>網址</w:t>
            </w:r>
            <w:r>
              <w:rPr>
                <w:rFonts w:ascii="新細明體, PMingLiU" w:eastAsia="標楷體" w:hAnsi="新細明體, PMingLiU" w:cs="新細明體, PMingLiU"/>
                <w:b/>
                <w:color w:val="000000"/>
                <w:sz w:val="22"/>
                <w:szCs w:val="24"/>
              </w:rPr>
              <w:t>(</w:t>
            </w:r>
            <w:r>
              <w:rPr>
                <w:rFonts w:ascii="新細明體, PMingLiU" w:eastAsia="標楷體" w:hAnsi="新細明體, PMingLiU" w:cs="新細明體, PMingLiU"/>
                <w:b/>
                <w:color w:val="000000"/>
                <w:sz w:val="22"/>
                <w:szCs w:val="24"/>
              </w:rPr>
              <w:t>遠</w:t>
            </w:r>
            <w:proofErr w:type="gramStart"/>
            <w:r>
              <w:rPr>
                <w:rFonts w:ascii="新細明體, PMingLiU" w:eastAsia="標楷體" w:hAnsi="新細明體, PMingLiU" w:cs="新細明體, PMingLiU"/>
                <w:b/>
                <w:color w:val="000000"/>
                <w:sz w:val="22"/>
                <w:szCs w:val="24"/>
              </w:rPr>
              <w:t>距必填</w:t>
            </w:r>
            <w:proofErr w:type="gramEnd"/>
            <w:r>
              <w:rPr>
                <w:rFonts w:ascii="新細明體, PMingLiU" w:eastAsia="標楷體" w:hAnsi="新細明體, PMingLiU" w:cs="新細明體, PMingLiU"/>
                <w:b/>
                <w:color w:val="000000"/>
                <w:sz w:val="22"/>
                <w:szCs w:val="24"/>
              </w:rPr>
              <w:t>)</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47C79" w:rsidRDefault="006B276D">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http://i-learning.cycu.edu.tw/</w:t>
            </w:r>
          </w:p>
        </w:tc>
      </w:tr>
      <w:tr w:rsidR="00547C79">
        <w:trPr>
          <w:cantSplit/>
          <w:trHeight w:val="41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547C79" w:rsidRDefault="006B276D">
            <w:pPr>
              <w:pStyle w:val="Standard"/>
              <w:snapToGrid w:val="0"/>
              <w:spacing w:line="280" w:lineRule="exact"/>
              <w:jc w:val="center"/>
            </w:pPr>
            <w:r>
              <w:rPr>
                <w:rFonts w:ascii="新細明體, PMingLiU" w:eastAsia="標楷體" w:hAnsi="新細明體, PMingLiU" w:cs="新細明體, PMingLiU"/>
                <w:color w:val="000000"/>
                <w:szCs w:val="24"/>
              </w:rPr>
              <w:t>教學計畫</w:t>
            </w:r>
            <w:r>
              <w:rPr>
                <w:rFonts w:ascii="新細明體, PMingLiU" w:eastAsia="標楷體" w:hAnsi="新細明體, PMingLiU" w:cs="新細明體, PMingLiU"/>
                <w:b/>
                <w:color w:val="000000"/>
                <w:szCs w:val="24"/>
              </w:rPr>
              <w:t>大綱</w:t>
            </w:r>
            <w:r>
              <w:rPr>
                <w:rFonts w:ascii="新細明體, PMingLiU" w:eastAsia="標楷體" w:hAnsi="新細明體, PMingLiU" w:cs="新細明體, PMingLiU"/>
                <w:b/>
                <w:szCs w:val="24"/>
              </w:rPr>
              <w:t>檔案連結</w:t>
            </w:r>
            <w:r>
              <w:rPr>
                <w:rFonts w:ascii="新細明體, PMingLiU" w:eastAsia="標楷體" w:hAnsi="新細明體, PMingLiU" w:cs="新細明體, PMingLiU"/>
                <w:color w:val="000000"/>
                <w:szCs w:val="24"/>
              </w:rPr>
              <w:t>網址</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47C79" w:rsidRDefault="00547C79">
            <w:pPr>
              <w:pStyle w:val="Standard"/>
              <w:snapToGrid w:val="0"/>
              <w:spacing w:line="280" w:lineRule="exact"/>
              <w:jc w:val="both"/>
              <w:rPr>
                <w:rFonts w:ascii="新細明體, PMingLiU" w:eastAsia="標楷體" w:hAnsi="新細明體, PMingLiU" w:cs="新細明體, PMingLiU" w:hint="eastAsia"/>
                <w:color w:val="000000"/>
                <w:szCs w:val="24"/>
                <w:u w:val="single"/>
              </w:rPr>
            </w:pPr>
          </w:p>
        </w:tc>
      </w:tr>
      <w:tr w:rsidR="00547C79">
        <w:trPr>
          <w:cantSplit/>
          <w:trHeight w:val="720"/>
          <w:jc w:val="center"/>
        </w:trPr>
        <w:tc>
          <w:tcPr>
            <w:tcW w:w="1800" w:type="dxa"/>
            <w:gridSpan w:val="2"/>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rsidR="00547C79" w:rsidRDefault="006B276D">
            <w:pPr>
              <w:pStyle w:val="Standard"/>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備註</w:t>
            </w:r>
          </w:p>
        </w:tc>
        <w:tc>
          <w:tcPr>
            <w:tcW w:w="8811" w:type="dxa"/>
            <w:gridSpan w:val="11"/>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547C79" w:rsidRDefault="006B276D">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此科目</w:t>
            </w:r>
            <w:r>
              <w:rPr>
                <w:rFonts w:ascii="新細明體, PMingLiU" w:eastAsia="標楷體" w:hAnsi="新細明體, PMingLiU" w:cs="新細明體, PMingLiU"/>
                <w:b/>
                <w:szCs w:val="24"/>
                <w:u w:val="single"/>
              </w:rPr>
              <w:t>是</w:t>
            </w:r>
            <w:r>
              <w:rPr>
                <w:rFonts w:ascii="新細明體, PMingLiU" w:eastAsia="標楷體" w:hAnsi="新細明體, PMingLiU" w:cs="新細明體, PMingLiU"/>
                <w:szCs w:val="24"/>
              </w:rPr>
              <w:t>「本校新開設遠距課程」。</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報教育部備查需填報欄位</w:t>
            </w:r>
            <w:r>
              <w:rPr>
                <w:rFonts w:ascii="新細明體, PMingLiU" w:eastAsia="標楷體" w:hAnsi="新細明體, PMingLiU" w:cs="新細明體, PMingLiU"/>
                <w:szCs w:val="24"/>
              </w:rPr>
              <w:t>)</w:t>
            </w:r>
          </w:p>
          <w:p w:rsidR="00547C79" w:rsidRDefault="00324EA5">
            <w:pPr>
              <w:pStyle w:val="Standard"/>
              <w:snapToGrid w:val="0"/>
              <w:spacing w:line="280" w:lineRule="exact"/>
            </w:pPr>
            <w:proofErr w:type="gramStart"/>
            <w:r>
              <w:rPr>
                <w:rFonts w:ascii="標楷體" w:eastAsia="標楷體" w:hAnsi="標楷體" w:cs="標楷體"/>
                <w:szCs w:val="24"/>
              </w:rPr>
              <w:t>█</w:t>
            </w:r>
            <w:proofErr w:type="gramEnd"/>
            <w:r w:rsidR="006B276D">
              <w:rPr>
                <w:rFonts w:ascii="新細明體, PMingLiU" w:eastAsia="標楷體" w:hAnsi="新細明體, PMingLiU" w:cs="新細明體, PMingLiU"/>
                <w:szCs w:val="24"/>
              </w:rPr>
              <w:t>此科目</w:t>
            </w:r>
            <w:r w:rsidR="006B276D">
              <w:rPr>
                <w:rFonts w:ascii="新細明體, PMingLiU" w:eastAsia="標楷體" w:hAnsi="新細明體, PMingLiU" w:cs="新細明體, PMingLiU"/>
                <w:b/>
                <w:szCs w:val="24"/>
                <w:u w:val="single"/>
              </w:rPr>
              <w:t>非</w:t>
            </w:r>
            <w:r w:rsidR="006B276D">
              <w:rPr>
                <w:rFonts w:ascii="新細明體, PMingLiU" w:eastAsia="標楷體" w:hAnsi="新細明體, PMingLiU" w:cs="新細明體, PMingLiU"/>
                <w:szCs w:val="24"/>
              </w:rPr>
              <w:t>「本校新開設遠距課程」。</w:t>
            </w:r>
            <w:r w:rsidR="006B276D">
              <w:rPr>
                <w:rFonts w:ascii="新細明體, PMingLiU" w:eastAsia="標楷體" w:hAnsi="新細明體, PMingLiU" w:cs="新細明體, PMingLiU"/>
                <w:szCs w:val="24"/>
              </w:rPr>
              <w:t>(</w:t>
            </w:r>
            <w:r w:rsidR="006B276D">
              <w:rPr>
                <w:rFonts w:ascii="新細明體, PMingLiU" w:eastAsia="標楷體" w:hAnsi="新細明體, PMingLiU" w:cs="新細明體, PMingLiU"/>
                <w:szCs w:val="24"/>
              </w:rPr>
              <w:t>報教育部備查需填報欄位</w:t>
            </w:r>
            <w:r w:rsidR="006B276D">
              <w:rPr>
                <w:rFonts w:ascii="新細明體, PMingLiU" w:eastAsia="標楷體" w:hAnsi="新細明體, PMingLiU" w:cs="新細明體, PMingLiU"/>
                <w:szCs w:val="24"/>
              </w:rPr>
              <w:t>)</w:t>
            </w:r>
          </w:p>
          <w:p w:rsidR="00547C79" w:rsidRDefault="006B276D">
            <w:pPr>
              <w:pStyle w:val="Standard"/>
              <w:numPr>
                <w:ilvl w:val="0"/>
                <w:numId w:val="9"/>
              </w:numPr>
              <w:snapToGrid w:val="0"/>
              <w:spacing w:line="280" w:lineRule="exact"/>
            </w:pPr>
            <w:r>
              <w:rPr>
                <w:rFonts w:ascii="新細明體, PMingLiU" w:eastAsia="標楷體" w:hAnsi="新細明體, PMingLiU" w:cs="新細明體, PMingLiU"/>
                <w:sz w:val="22"/>
              </w:rPr>
              <w:t>判斷「是否為本校新開設遠距課程」，以全校是否曾有老師開設</w:t>
            </w:r>
            <w:r>
              <w:rPr>
                <w:rFonts w:ascii="新細明體, PMingLiU" w:eastAsia="標楷體" w:hAnsi="新細明體, PMingLiU" w:cs="新細明體, PMingLiU"/>
                <w:sz w:val="22"/>
                <w:u w:val="single"/>
              </w:rPr>
              <w:t>同科目名稱</w:t>
            </w:r>
            <w:r>
              <w:rPr>
                <w:rFonts w:ascii="新細明體, PMingLiU" w:eastAsia="標楷體" w:hAnsi="新細明體, PMingLiU" w:cs="新細明體, PMingLiU"/>
                <w:sz w:val="22"/>
              </w:rPr>
              <w:t>之遠距課程來劃分。</w:t>
            </w:r>
            <w:r>
              <w:rPr>
                <w:rFonts w:ascii="新細明體, PMingLiU" w:eastAsia="標楷體" w:hAnsi="新細明體, PMingLiU" w:cs="新細明體, PMingLiU"/>
                <w:b/>
                <w:szCs w:val="24"/>
              </w:rPr>
              <w:t>若此項目不確定，請洽學校分機</w:t>
            </w:r>
            <w:r>
              <w:rPr>
                <w:rFonts w:ascii="新細明體, PMingLiU" w:eastAsia="標楷體" w:hAnsi="新細明體, PMingLiU" w:cs="新細明體, PMingLiU"/>
                <w:b/>
                <w:szCs w:val="24"/>
              </w:rPr>
              <w:t>2711</w:t>
            </w:r>
            <w:r>
              <w:rPr>
                <w:rFonts w:ascii="新細明體, PMingLiU" w:eastAsia="標楷體" w:hAnsi="新細明體, PMingLiU" w:cs="新細明體, PMingLiU"/>
                <w:b/>
                <w:szCs w:val="24"/>
              </w:rPr>
              <w:t>承辦人員。</w:t>
            </w:r>
          </w:p>
        </w:tc>
      </w:tr>
      <w:tr w:rsidR="00547C79">
        <w:trPr>
          <w:cantSplit/>
          <w:trHeight w:val="323"/>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rsidR="00547C79" w:rsidRDefault="006B276D">
            <w:pPr>
              <w:pStyle w:val="Standard"/>
              <w:spacing w:line="280" w:lineRule="exact"/>
            </w:pPr>
            <w:r>
              <w:rPr>
                <w:rFonts w:ascii="新細明體, PMingLiU" w:eastAsia="標楷體" w:hAnsi="新細明體, PMingLiU" w:cs="新細明體, PMingLiU"/>
                <w:b/>
                <w:spacing w:val="26"/>
                <w:szCs w:val="24"/>
              </w:rPr>
              <w:lastRenderedPageBreak/>
              <w:t>貳、課程教學計畫</w:t>
            </w:r>
            <w:r>
              <w:rPr>
                <w:rFonts w:ascii="新細明體, PMingLiU" w:eastAsia="標楷體" w:hAnsi="新細明體, PMingLiU" w:cs="新細明體, PMingLiU"/>
                <w:b/>
                <w:spacing w:val="26"/>
                <w:szCs w:val="24"/>
              </w:rPr>
              <w:t>:</w:t>
            </w:r>
          </w:p>
        </w:tc>
      </w:tr>
      <w:tr w:rsidR="00F3497E">
        <w:trPr>
          <w:cantSplit/>
          <w:trHeight w:val="459"/>
          <w:jc w:val="center"/>
        </w:trPr>
        <w:tc>
          <w:tcPr>
            <w:tcW w:w="10611" w:type="dxa"/>
            <w:gridSpan w:val="13"/>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3497E" w:rsidRDefault="00F3497E" w:rsidP="00F3497E">
            <w:pPr>
              <w:pStyle w:val="Standard"/>
              <w:spacing w:line="280" w:lineRule="exact"/>
              <w:jc w:val="both"/>
            </w:pPr>
            <w:r>
              <w:rPr>
                <w:rFonts w:ascii="新細明體, PMingLiU" w:eastAsia="標楷體" w:hAnsi="新細明體, PMingLiU" w:cs="新細明體, PMingLiU"/>
                <w:b/>
                <w:bCs/>
                <w:szCs w:val="24"/>
              </w:rPr>
              <w:t>一、課程教學目標</w:t>
            </w:r>
            <w:r>
              <w:rPr>
                <w:rFonts w:ascii="新細明體, PMingLiU" w:eastAsia="標楷體" w:hAnsi="新細明體, PMingLiU" w:cs="新細明體, PMingLiU"/>
                <w:b/>
                <w:bCs/>
                <w:szCs w:val="24"/>
              </w:rPr>
              <w:t>:</w:t>
            </w:r>
          </w:p>
          <w:p w:rsidR="00F3497E" w:rsidRDefault="00F3497E" w:rsidP="00F3497E">
            <w:pPr>
              <w:pStyle w:val="Standard"/>
              <w:spacing w:line="280" w:lineRule="exact"/>
              <w:jc w:val="both"/>
            </w:pPr>
          </w:p>
          <w:p w:rsidR="00F3497E" w:rsidRDefault="00F3497E" w:rsidP="00F3497E">
            <w:pPr>
              <w:pStyle w:val="Standard"/>
              <w:spacing w:line="280" w:lineRule="exact"/>
              <w:jc w:val="both"/>
              <w:rPr>
                <w:rFonts w:ascii="新細明體, PMingLiU" w:eastAsia="標楷體" w:hAnsi="新細明體, PMingLiU" w:cs="新細明體, PMingLiU" w:hint="eastAsia"/>
                <w:b/>
                <w:bCs/>
                <w:color w:val="000000"/>
                <w:spacing w:val="26"/>
                <w:szCs w:val="24"/>
              </w:rPr>
            </w:pPr>
            <w:r>
              <w:rPr>
                <w:rFonts w:ascii="新細明體, PMingLiU" w:eastAsia="標楷體" w:hAnsi="新細明體, PMingLiU" w:cs="新細明體, PMingLiU"/>
                <w:b/>
                <w:bCs/>
                <w:color w:val="000000"/>
                <w:spacing w:val="26"/>
                <w:szCs w:val="24"/>
              </w:rPr>
              <w:t>Philosophy</w:t>
            </w:r>
            <w:r>
              <w:rPr>
                <w:rFonts w:ascii="新細明體, PMingLiU" w:eastAsia="標楷體" w:hAnsi="新細明體, PMingLiU" w:cs="新細明體, PMingLiU"/>
                <w:b/>
                <w:bCs/>
                <w:color w:val="000000"/>
                <w:spacing w:val="26"/>
                <w:szCs w:val="24"/>
              </w:rPr>
              <w:t>一詞的中「</w:t>
            </w:r>
            <w:proofErr w:type="spellStart"/>
            <w:r>
              <w:rPr>
                <w:rFonts w:ascii="新細明體, PMingLiU" w:eastAsia="標楷體" w:hAnsi="新細明體, PMingLiU" w:cs="新細明體, PMingLiU"/>
                <w:b/>
                <w:bCs/>
                <w:color w:val="000000"/>
                <w:spacing w:val="26"/>
                <w:szCs w:val="24"/>
              </w:rPr>
              <w:t>phil</w:t>
            </w:r>
            <w:proofErr w:type="spellEnd"/>
            <w:r>
              <w:rPr>
                <w:rFonts w:ascii="新細明體, PMingLiU" w:eastAsia="標楷體" w:hAnsi="新細明體, PMingLiU" w:cs="新細明體, PMingLiU"/>
                <w:b/>
                <w:bCs/>
                <w:color w:val="000000"/>
                <w:spacing w:val="26"/>
                <w:szCs w:val="24"/>
              </w:rPr>
              <w:t>-</w:t>
            </w:r>
            <w:r>
              <w:rPr>
                <w:rFonts w:ascii="新細明體, PMingLiU" w:eastAsia="標楷體" w:hAnsi="新細明體, PMingLiU" w:cs="新細明體, PMingLiU"/>
                <w:b/>
                <w:bCs/>
                <w:color w:val="000000"/>
                <w:spacing w:val="26"/>
                <w:szCs w:val="24"/>
              </w:rPr>
              <w:t>」是「愛」的意思，「</w:t>
            </w:r>
            <w:r>
              <w:rPr>
                <w:rFonts w:ascii="新細明體, PMingLiU" w:eastAsia="標楷體" w:hAnsi="新細明體, PMingLiU" w:cs="新細明體, PMingLiU"/>
                <w:b/>
                <w:bCs/>
                <w:color w:val="000000"/>
                <w:spacing w:val="26"/>
                <w:szCs w:val="24"/>
              </w:rPr>
              <w:t xml:space="preserve">- </w:t>
            </w:r>
            <w:proofErr w:type="spellStart"/>
            <w:r>
              <w:rPr>
                <w:rFonts w:ascii="新細明體, PMingLiU" w:eastAsia="標楷體" w:hAnsi="新細明體, PMingLiU" w:cs="新細明體, PMingLiU"/>
                <w:b/>
                <w:bCs/>
                <w:color w:val="000000"/>
                <w:spacing w:val="26"/>
                <w:szCs w:val="24"/>
              </w:rPr>
              <w:t>sophy</w:t>
            </w:r>
            <w:proofErr w:type="spellEnd"/>
            <w:r>
              <w:rPr>
                <w:rFonts w:ascii="新細明體, PMingLiU" w:eastAsia="標楷體" w:hAnsi="新細明體, PMingLiU" w:cs="新細明體, PMingLiU"/>
                <w:b/>
                <w:bCs/>
                <w:color w:val="000000"/>
                <w:spacing w:val="26"/>
                <w:szCs w:val="24"/>
              </w:rPr>
              <w:t>」則是「智慧」，故哲學二字即是「愛智慧」之意。哲學的目的即在於協助我們以極具智慧之思考，面對「自我」與「社會」，有效地安頓好「內在心靈」與「外在設定之生活目標」。</w:t>
            </w:r>
          </w:p>
          <w:p w:rsidR="00F3497E" w:rsidRDefault="00F3497E" w:rsidP="00F3497E">
            <w:pPr>
              <w:pStyle w:val="Standard"/>
              <w:spacing w:line="280" w:lineRule="exact"/>
              <w:jc w:val="both"/>
              <w:rPr>
                <w:rFonts w:ascii="新細明體, PMingLiU" w:eastAsia="標楷體" w:hAnsi="新細明體, PMingLiU" w:cs="新細明體, PMingLiU" w:hint="eastAsia"/>
                <w:b/>
                <w:bCs/>
                <w:color w:val="000000"/>
                <w:spacing w:val="26"/>
                <w:szCs w:val="24"/>
              </w:rPr>
            </w:pPr>
          </w:p>
          <w:p w:rsidR="00F3497E" w:rsidRDefault="00F3497E" w:rsidP="00F3497E">
            <w:pPr>
              <w:pStyle w:val="Standard"/>
              <w:spacing w:line="280" w:lineRule="exact"/>
              <w:jc w:val="both"/>
              <w:rPr>
                <w:rFonts w:ascii="新細明體, PMingLiU" w:eastAsia="標楷體" w:hAnsi="新細明體, PMingLiU" w:cs="新細明體, PMingLiU" w:hint="eastAsia"/>
                <w:b/>
                <w:bCs/>
                <w:color w:val="000000"/>
                <w:spacing w:val="26"/>
                <w:szCs w:val="24"/>
              </w:rPr>
            </w:pPr>
            <w:r>
              <w:rPr>
                <w:rFonts w:ascii="新細明體, PMingLiU" w:eastAsia="標楷體" w:hAnsi="新細明體, PMingLiU" w:cs="新細明體, PMingLiU"/>
                <w:b/>
                <w:bCs/>
                <w:color w:val="000000"/>
                <w:spacing w:val="26"/>
                <w:szCs w:val="24"/>
              </w:rPr>
              <w:t>本課程將系統地介紹哲學基本知識、分類與定義，說明哲學如何能透過思考能力改善，培養追求智慧的習慣，以對生活有實際的幫助。由於哲學在希臘時代開始即為學問之母，故其涉及文明之各個領域，例如哲學、科學、道德與藝術，此與本校追求全人教育宗旨相近，力求使我們的思考與判斷力保持完整，試圖訓練自我成為一具宏觀視野之全人。</w:t>
            </w:r>
          </w:p>
          <w:p w:rsidR="00F3497E" w:rsidRDefault="00F3497E" w:rsidP="00F3497E">
            <w:pPr>
              <w:pStyle w:val="Standard"/>
              <w:spacing w:line="280" w:lineRule="exact"/>
              <w:jc w:val="both"/>
              <w:rPr>
                <w:rFonts w:ascii="新細明體, PMingLiU" w:eastAsia="標楷體" w:hAnsi="新細明體, PMingLiU" w:cs="新細明體, PMingLiU" w:hint="eastAsia"/>
                <w:b/>
                <w:bCs/>
                <w:color w:val="000000"/>
                <w:spacing w:val="26"/>
                <w:szCs w:val="24"/>
              </w:rPr>
            </w:pPr>
          </w:p>
          <w:p w:rsidR="00F3497E" w:rsidRDefault="00F3497E" w:rsidP="00F3497E">
            <w:pPr>
              <w:pStyle w:val="Standard"/>
              <w:spacing w:line="280" w:lineRule="exact"/>
              <w:jc w:val="both"/>
              <w:rPr>
                <w:rFonts w:ascii="新細明體, PMingLiU" w:eastAsia="標楷體" w:hAnsi="新細明體, PMingLiU" w:cs="新細明體, PMingLiU" w:hint="eastAsia"/>
                <w:b/>
                <w:bCs/>
                <w:color w:val="000000"/>
                <w:spacing w:val="26"/>
                <w:szCs w:val="24"/>
              </w:rPr>
            </w:pPr>
            <w:r>
              <w:rPr>
                <w:rFonts w:ascii="新細明體, PMingLiU" w:eastAsia="標楷體" w:hAnsi="新細明體, PMingLiU" w:cs="新細明體, PMingLiU"/>
                <w:b/>
                <w:bCs/>
                <w:color w:val="000000"/>
                <w:spacing w:val="26"/>
                <w:szCs w:val="24"/>
              </w:rPr>
              <w:t>再從文明史發展看，哲學亦是科學與藝術等學問對話之橋樑，因此本課程目標將指出哲學與這些</w:t>
            </w:r>
            <w:proofErr w:type="gramStart"/>
            <w:r>
              <w:rPr>
                <w:rFonts w:ascii="新細明體, PMingLiU" w:eastAsia="標楷體" w:hAnsi="新細明體, PMingLiU" w:cs="新細明體, PMingLiU"/>
                <w:b/>
                <w:bCs/>
                <w:color w:val="000000"/>
                <w:spacing w:val="26"/>
                <w:szCs w:val="24"/>
              </w:rPr>
              <w:t>學門間的關連</w:t>
            </w:r>
            <w:proofErr w:type="gramEnd"/>
            <w:r>
              <w:rPr>
                <w:rFonts w:ascii="新細明體, PMingLiU" w:eastAsia="標楷體" w:hAnsi="新細明體, PMingLiU" w:cs="新細明體, PMingLiU"/>
                <w:b/>
                <w:bCs/>
                <w:color w:val="000000"/>
                <w:spacing w:val="26"/>
                <w:szCs w:val="24"/>
              </w:rPr>
              <w:t>性，透過各種案例的解釋、問題討論與哲學文本</w:t>
            </w:r>
            <w:proofErr w:type="gramStart"/>
            <w:r>
              <w:rPr>
                <w:rFonts w:ascii="新細明體, PMingLiU" w:eastAsia="標楷體" w:hAnsi="新細明體, PMingLiU" w:cs="新細明體, PMingLiU"/>
                <w:b/>
                <w:bCs/>
                <w:color w:val="000000"/>
                <w:spacing w:val="26"/>
                <w:szCs w:val="24"/>
              </w:rPr>
              <w:t>的共讀</w:t>
            </w:r>
            <w:proofErr w:type="gramEnd"/>
            <w:r>
              <w:rPr>
                <w:rFonts w:ascii="新細明體, PMingLiU" w:eastAsia="標楷體" w:hAnsi="新細明體, PMingLiU" w:cs="新細明體, PMingLiU"/>
                <w:b/>
                <w:bCs/>
                <w:color w:val="000000"/>
                <w:spacing w:val="26"/>
                <w:szCs w:val="24"/>
              </w:rPr>
              <w:t>，讓我們在各自的系所學有專精之際能再設法還原回到整全之人與博雅之人。</w:t>
            </w:r>
          </w:p>
          <w:p w:rsidR="00F3497E" w:rsidRDefault="00F3497E" w:rsidP="00F3497E">
            <w:pPr>
              <w:pStyle w:val="Standard"/>
              <w:spacing w:line="280" w:lineRule="exact"/>
              <w:jc w:val="both"/>
              <w:rPr>
                <w:rFonts w:ascii="新細明體, PMingLiU" w:eastAsia="標楷體" w:hAnsi="新細明體, PMingLiU" w:cs="新細明體, PMingLiU" w:hint="eastAsia"/>
                <w:b/>
                <w:bCs/>
                <w:color w:val="000000"/>
                <w:spacing w:val="26"/>
                <w:szCs w:val="24"/>
              </w:rPr>
            </w:pPr>
          </w:p>
          <w:p w:rsidR="00F3497E" w:rsidRDefault="00F3497E" w:rsidP="00F3497E">
            <w:pPr>
              <w:pStyle w:val="Standard"/>
              <w:spacing w:line="280" w:lineRule="exact"/>
              <w:jc w:val="both"/>
            </w:pPr>
            <w:r>
              <w:rPr>
                <w:rFonts w:ascii="新細明體, PMingLiU" w:eastAsia="標楷體" w:hAnsi="新細明體, PMingLiU" w:cs="新細明體, PMingLiU"/>
                <w:b/>
                <w:bCs/>
                <w:color w:val="000000"/>
                <w:spacing w:val="26"/>
                <w:szCs w:val="24"/>
              </w:rPr>
              <w:t>為達此目標，課程內容設計了「哲學與科學」、「哲學與藝術」、「哲學與道德」、「哲學與教育」等主題以為案例，希望能和同學共同探討此一既可觀察我們的生活」，又可</w:t>
            </w:r>
            <w:proofErr w:type="gramStart"/>
            <w:r>
              <w:rPr>
                <w:rFonts w:ascii="新細明體, PMingLiU" w:eastAsia="標楷體" w:hAnsi="新細明體, PMingLiU" w:cs="新細明體, PMingLiU"/>
                <w:b/>
                <w:bCs/>
                <w:color w:val="000000"/>
                <w:spacing w:val="26"/>
                <w:szCs w:val="24"/>
              </w:rPr>
              <w:t>培養統觀</w:t>
            </w:r>
            <w:proofErr w:type="gramEnd"/>
            <w:r>
              <w:rPr>
                <w:rFonts w:ascii="新細明體, PMingLiU" w:eastAsia="標楷體" w:hAnsi="新細明體, PMingLiU" w:cs="新細明體, PMingLiU"/>
                <w:b/>
                <w:bCs/>
                <w:color w:val="000000"/>
                <w:spacing w:val="26"/>
                <w:szCs w:val="24"/>
              </w:rPr>
              <w:t>「天、人、物、我」能力之基礎課程，使同學既能具備哲學相關知識，又能生活在極具智慧的生命之中。</w:t>
            </w:r>
          </w:p>
          <w:p w:rsidR="00F3497E" w:rsidRDefault="00F3497E" w:rsidP="00F3497E">
            <w:pPr>
              <w:pStyle w:val="Standard"/>
              <w:spacing w:line="280" w:lineRule="exact"/>
              <w:jc w:val="both"/>
              <w:rPr>
                <w:rFonts w:ascii="新細明體, PMingLiU" w:eastAsia="標楷體" w:hAnsi="新細明體, PMingLiU" w:cs="新細明體, PMingLiU" w:hint="eastAsia"/>
                <w:b/>
                <w:bCs/>
                <w:szCs w:val="24"/>
              </w:rPr>
            </w:pPr>
          </w:p>
        </w:tc>
      </w:tr>
      <w:tr w:rsidR="00F3497E">
        <w:trPr>
          <w:cantSplit/>
          <w:trHeight w:val="453"/>
          <w:jc w:val="center"/>
        </w:trPr>
        <w:tc>
          <w:tcPr>
            <w:tcW w:w="2052" w:type="dxa"/>
            <w:gridSpan w:val="3"/>
            <w:tcBorders>
              <w:top w:val="single" w:sz="18" w:space="0" w:color="000000"/>
              <w:left w:val="single" w:sz="18" w:space="0" w:color="000000"/>
              <w:bottom w:val="single" w:sz="18" w:space="0" w:color="000000"/>
            </w:tcBorders>
            <w:shd w:val="clear" w:color="auto" w:fill="D5DCE4"/>
            <w:tcMar>
              <w:top w:w="0" w:type="dxa"/>
              <w:left w:w="28" w:type="dxa"/>
              <w:bottom w:w="0" w:type="dxa"/>
              <w:right w:w="28" w:type="dxa"/>
            </w:tcMar>
            <w:vAlign w:val="center"/>
          </w:tcPr>
          <w:p w:rsidR="00F3497E" w:rsidRDefault="00F3497E" w:rsidP="00F3497E">
            <w:pPr>
              <w:pStyle w:val="Standard"/>
              <w:spacing w:line="280" w:lineRule="exact"/>
              <w:jc w:val="both"/>
              <w:rPr>
                <w:rFonts w:ascii="新細明體, PMingLiU" w:eastAsia="標楷體" w:hAnsi="新細明體, PMingLiU" w:cs="新細明體, PMingLiU" w:hint="eastAsia"/>
                <w:b/>
                <w:bCs/>
                <w:szCs w:val="24"/>
              </w:rPr>
            </w:pPr>
            <w:r>
              <w:rPr>
                <w:rFonts w:ascii="新細明體, PMingLiU" w:eastAsia="標楷體" w:hAnsi="新細明體, PMingLiU" w:cs="新細明體, PMingLiU"/>
                <w:b/>
                <w:bCs/>
                <w:szCs w:val="24"/>
              </w:rPr>
              <w:t>二、適合修習對象</w:t>
            </w:r>
          </w:p>
        </w:tc>
        <w:tc>
          <w:tcPr>
            <w:tcW w:w="8559" w:type="dxa"/>
            <w:gridSpan w:val="10"/>
            <w:tcBorders>
              <w:top w:val="single" w:sz="18" w:space="0" w:color="000000"/>
              <w:left w:val="single" w:sz="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F3497E" w:rsidRDefault="00F3497E" w:rsidP="00F3497E">
            <w:pPr>
              <w:pStyle w:val="Standard"/>
              <w:snapToGrid w:val="0"/>
              <w:spacing w:line="280" w:lineRule="exact"/>
              <w:jc w:val="both"/>
              <w:rPr>
                <w:rFonts w:ascii="新細明體, PMingLiU" w:eastAsia="標楷體" w:hAnsi="新細明體, PMingLiU" w:cs="新細明體, PMingLiU" w:hint="eastAsia"/>
                <w:b/>
                <w:bCs/>
                <w:szCs w:val="24"/>
              </w:rPr>
            </w:pPr>
          </w:p>
        </w:tc>
      </w:tr>
      <w:tr w:rsidR="00F3497E">
        <w:trPr>
          <w:cantSplit/>
          <w:trHeight w:val="339"/>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rsidR="00F3497E" w:rsidRDefault="00F3497E" w:rsidP="00F3497E">
            <w:pPr>
              <w:pStyle w:val="Standard"/>
              <w:spacing w:line="280" w:lineRule="exact"/>
              <w:jc w:val="both"/>
            </w:pPr>
            <w:r>
              <w:rPr>
                <w:rFonts w:ascii="新細明體, PMingLiU" w:eastAsia="標楷體" w:hAnsi="新細明體, PMingLiU" w:cs="新細明體, PMingLiU"/>
                <w:b/>
                <w:bCs/>
                <w:szCs w:val="24"/>
              </w:rPr>
              <w:t>三、授課進度表及課程內容大綱</w:t>
            </w:r>
            <w:r>
              <w:rPr>
                <w:rFonts w:ascii="新細明體, PMingLiU" w:hAnsi="新細明體, PMingLiU" w:cs="新細明體, PMingLiU"/>
                <w:b/>
                <w:color w:val="800000"/>
                <w:spacing w:val="26"/>
                <w:szCs w:val="24"/>
              </w:rPr>
              <w:t xml:space="preserve">    </w:t>
            </w:r>
            <w:r>
              <w:rPr>
                <w:rFonts w:ascii="標楷體" w:eastAsia="標楷體" w:hAnsi="標楷體" w:cs="標楷體"/>
                <w:color w:val="FF0000"/>
                <w:spacing w:val="26"/>
                <w:sz w:val="22"/>
                <w:szCs w:val="24"/>
              </w:rPr>
              <w:t>(</w:t>
            </w:r>
            <w:proofErr w:type="gramStart"/>
            <w:r>
              <w:rPr>
                <w:rFonts w:ascii="標楷體" w:eastAsia="標楷體" w:hAnsi="標楷體" w:cs="標楷體"/>
                <w:color w:val="FF0000"/>
                <w:spacing w:val="26"/>
                <w:sz w:val="22"/>
                <w:szCs w:val="24"/>
              </w:rPr>
              <w:t>註</w:t>
            </w:r>
            <w:proofErr w:type="gramEnd"/>
            <w:r>
              <w:rPr>
                <w:rFonts w:ascii="標楷體" w:eastAsia="標楷體" w:hAnsi="標楷體" w:cs="標楷體"/>
                <w:color w:val="FF0000"/>
                <w:spacing w:val="26"/>
                <w:sz w:val="22"/>
                <w:szCs w:val="24"/>
              </w:rPr>
              <w:t>：</w:t>
            </w:r>
            <w:r>
              <w:rPr>
                <w:rFonts w:ascii="標楷體" w:eastAsia="標楷體" w:hAnsi="標楷體" w:cs="標楷體"/>
                <w:bCs/>
                <w:color w:val="FF0000"/>
                <w:sz w:val="22"/>
                <w:szCs w:val="24"/>
                <w:shd w:val="clear" w:color="auto" w:fill="FFFF99"/>
              </w:rPr>
              <w:t>遠距教學</w:t>
            </w:r>
            <w:r>
              <w:rPr>
                <w:rFonts w:ascii="標楷體" w:eastAsia="標楷體" w:hAnsi="標楷體" w:cs="標楷體"/>
                <w:bCs/>
                <w:color w:val="FF0000"/>
                <w:sz w:val="22"/>
                <w:szCs w:val="24"/>
              </w:rPr>
              <w:t>時數應超過總授課時數之1/2)</w:t>
            </w:r>
          </w:p>
        </w:tc>
      </w:tr>
      <w:tr w:rsidR="00127B31">
        <w:trPr>
          <w:cantSplit/>
          <w:trHeight w:val="379"/>
          <w:jc w:val="center"/>
        </w:trPr>
        <w:tc>
          <w:tcPr>
            <w:tcW w:w="608" w:type="dxa"/>
            <w:vMerge w:val="restart"/>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pacing w:line="280" w:lineRule="exact"/>
              <w:jc w:val="center"/>
              <w:rPr>
                <w:rFonts w:ascii="新細明體, PMingLiU" w:eastAsia="標楷體" w:hAnsi="新細明體, PMingLiU" w:cs="新細明體, PMingLiU" w:hint="eastAsia"/>
                <w:bCs/>
                <w:szCs w:val="24"/>
              </w:rPr>
            </w:pPr>
            <w:proofErr w:type="gramStart"/>
            <w:r>
              <w:rPr>
                <w:rFonts w:ascii="新細明體, PMingLiU" w:eastAsia="標楷體" w:hAnsi="新細明體, PMingLiU" w:cs="新細明體, PMingLiU"/>
                <w:bCs/>
                <w:szCs w:val="24"/>
              </w:rPr>
              <w:t>週</w:t>
            </w:r>
            <w:proofErr w:type="gramEnd"/>
            <w:r>
              <w:rPr>
                <w:rFonts w:ascii="新細明體, PMingLiU" w:eastAsia="標楷體" w:hAnsi="新細明體, PMingLiU" w:cs="新細明體, PMingLiU"/>
                <w:bCs/>
                <w:szCs w:val="24"/>
              </w:rPr>
              <w:t>次</w:t>
            </w:r>
          </w:p>
        </w:tc>
        <w:tc>
          <w:tcPr>
            <w:tcW w:w="1444" w:type="dxa"/>
            <w:gridSpan w:val="2"/>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上課日期</w:t>
            </w:r>
          </w:p>
        </w:tc>
        <w:tc>
          <w:tcPr>
            <w:tcW w:w="4809" w:type="dxa"/>
            <w:gridSpan w:val="5"/>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pacing w:line="280" w:lineRule="exact"/>
              <w:jc w:val="center"/>
            </w:pPr>
            <w:r>
              <w:rPr>
                <w:rFonts w:ascii="新細明體, PMingLiU" w:eastAsia="標楷體" w:hAnsi="新細明體, PMingLiU" w:cs="新細明體, PMingLiU"/>
                <w:bCs/>
                <w:szCs w:val="24"/>
              </w:rPr>
              <w:t>授課內容（</w:t>
            </w:r>
            <w:r>
              <w:rPr>
                <w:rFonts w:ascii="新細明體, PMingLiU" w:eastAsia="標楷體" w:hAnsi="新細明體, PMingLiU" w:cs="新細明體, PMingLiU"/>
                <w:bCs/>
                <w:szCs w:val="24"/>
              </w:rPr>
              <w:t>Subject/Topics</w:t>
            </w:r>
            <w:r>
              <w:rPr>
                <w:rFonts w:ascii="新細明體, PMingLiU" w:eastAsia="標楷體" w:hAnsi="新細明體, PMingLiU" w:cs="新細明體, PMingLiU"/>
                <w:bCs/>
                <w:szCs w:val="24"/>
              </w:rPr>
              <w:t>）</w:t>
            </w:r>
          </w:p>
        </w:tc>
        <w:tc>
          <w:tcPr>
            <w:tcW w:w="2666" w:type="dxa"/>
            <w:gridSpan w:val="4"/>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rsidR="00127B31" w:rsidRDefault="00127B31" w:rsidP="00127B31">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授課方式</w:t>
            </w:r>
          </w:p>
          <w:p w:rsidR="00127B31" w:rsidRDefault="00127B31" w:rsidP="00127B31">
            <w:pPr>
              <w:pStyle w:val="Standard"/>
              <w:spacing w:line="280" w:lineRule="exact"/>
              <w:jc w:val="center"/>
            </w:pPr>
            <w:r>
              <w:rPr>
                <w:rFonts w:ascii="新細明體, PMingLiU" w:eastAsia="標楷體" w:hAnsi="新細明體, PMingLiU" w:cs="新細明體, PMingLiU"/>
                <w:color w:val="FF0000"/>
                <w:sz w:val="20"/>
                <w:szCs w:val="20"/>
              </w:rPr>
              <w:t>(</w:t>
            </w:r>
            <w:r>
              <w:rPr>
                <w:rFonts w:ascii="新細明體, PMingLiU" w:eastAsia="標楷體" w:hAnsi="新細明體, PMingLiU" w:cs="新細明體, PMingLiU"/>
                <w:color w:val="FF0000"/>
                <w:sz w:val="20"/>
                <w:szCs w:val="20"/>
              </w:rPr>
              <w:t>請對應方式填寫</w:t>
            </w:r>
            <w:r>
              <w:rPr>
                <w:rFonts w:ascii="新細明體, PMingLiU" w:eastAsia="標楷體" w:hAnsi="新細明體, PMingLiU" w:cs="新細明體, PMingLiU"/>
                <w:b/>
                <w:color w:val="FF0000"/>
                <w:sz w:val="22"/>
                <w:szCs w:val="20"/>
                <w:shd w:val="clear" w:color="auto" w:fill="00FF00"/>
              </w:rPr>
              <w:t>時數</w:t>
            </w:r>
            <w:r>
              <w:rPr>
                <w:rFonts w:ascii="新細明體, PMingLiU" w:eastAsia="標楷體" w:hAnsi="新細明體, PMingLiU" w:cs="新細明體, PMingLiU"/>
                <w:color w:val="FF0000"/>
                <w:sz w:val="20"/>
                <w:szCs w:val="20"/>
              </w:rPr>
              <w:t>)</w:t>
            </w:r>
          </w:p>
        </w:tc>
        <w:tc>
          <w:tcPr>
            <w:tcW w:w="1084" w:type="dxa"/>
            <w:tcBorders>
              <w:top w:val="single" w:sz="18" w:space="0" w:color="000000"/>
              <w:left w:val="doub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27B31" w:rsidRDefault="00127B31" w:rsidP="00127B31">
            <w:pPr>
              <w:pStyle w:val="Standard"/>
              <w:spacing w:line="280" w:lineRule="exact"/>
              <w:jc w:val="center"/>
            </w:pPr>
            <w:r>
              <w:rPr>
                <w:rFonts w:ascii="新細明體, PMingLiU" w:eastAsia="標楷體" w:hAnsi="新細明體, PMingLiU" w:cs="新細明體, PMingLiU"/>
                <w:bCs/>
                <w:sz w:val="20"/>
                <w:szCs w:val="24"/>
              </w:rPr>
              <w:t>備註</w:t>
            </w:r>
          </w:p>
        </w:tc>
      </w:tr>
      <w:tr w:rsidR="00127B31">
        <w:trPr>
          <w:cantSplit/>
          <w:trHeight w:val="243"/>
          <w:jc w:val="center"/>
        </w:trPr>
        <w:tc>
          <w:tcPr>
            <w:tcW w:w="608" w:type="dxa"/>
            <w:vMerge/>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tc>
        <w:tc>
          <w:tcPr>
            <w:tcW w:w="1444" w:type="dxa"/>
            <w:gridSpan w:val="2"/>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tc>
        <w:tc>
          <w:tcPr>
            <w:tcW w:w="4809" w:type="dxa"/>
            <w:gridSpan w:val="5"/>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tc>
        <w:tc>
          <w:tcPr>
            <w:tcW w:w="1134" w:type="dxa"/>
            <w:gridSpan w:val="2"/>
            <w:tcBorders>
              <w:top w:val="single" w:sz="18" w:space="0" w:color="000000"/>
              <w:left w:val="single" w:sz="18" w:space="0" w:color="000000"/>
              <w:bottom w:val="single" w:sz="4" w:space="0" w:color="000000"/>
            </w:tcBorders>
            <w:shd w:val="clear" w:color="auto" w:fill="CCFFFF"/>
            <w:tcMar>
              <w:top w:w="0" w:type="dxa"/>
              <w:left w:w="28" w:type="dxa"/>
              <w:bottom w:w="0" w:type="dxa"/>
              <w:right w:w="28" w:type="dxa"/>
            </w:tcMar>
            <w:vAlign w:val="cente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color w:val="FF0000"/>
                <w:sz w:val="20"/>
                <w:szCs w:val="24"/>
              </w:rPr>
            </w:pPr>
            <w:r>
              <w:rPr>
                <w:rFonts w:ascii="新細明體, PMingLiU" w:eastAsia="標楷體" w:hAnsi="新細明體, PMingLiU" w:cs="新細明體, PMingLiU"/>
                <w:color w:val="FF0000"/>
                <w:sz w:val="20"/>
                <w:szCs w:val="24"/>
              </w:rPr>
              <w:t>面授時數</w:t>
            </w:r>
          </w:p>
        </w:tc>
        <w:tc>
          <w:tcPr>
            <w:tcW w:w="1532" w:type="dxa"/>
            <w:gridSpan w:val="2"/>
            <w:tcBorders>
              <w:top w:val="single" w:sz="18"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rsidR="00127B31" w:rsidRDefault="00127B31" w:rsidP="00127B31">
            <w:pPr>
              <w:pStyle w:val="Standard"/>
              <w:spacing w:line="280" w:lineRule="exact"/>
              <w:jc w:val="center"/>
              <w:rPr>
                <w:rFonts w:ascii="新細明體, PMingLiU" w:eastAsia="標楷體" w:hAnsi="新細明體, PMingLiU" w:cs="新細明體, PMingLiU" w:hint="eastAsia"/>
                <w:bCs/>
                <w:color w:val="FF0000"/>
                <w:sz w:val="20"/>
              </w:rPr>
            </w:pPr>
            <w:r>
              <w:rPr>
                <w:rFonts w:ascii="新細明體, PMingLiU" w:eastAsia="標楷體" w:hAnsi="新細明體, PMingLiU" w:cs="新細明體, PMingLiU"/>
                <w:bCs/>
                <w:color w:val="FF0000"/>
                <w:sz w:val="20"/>
              </w:rPr>
              <w:t>遠距教學時數</w:t>
            </w:r>
          </w:p>
        </w:tc>
        <w:tc>
          <w:tcPr>
            <w:tcW w:w="1084" w:type="dxa"/>
            <w:vMerge w:val="restart"/>
            <w:tcBorders>
              <w:top w:val="single" w:sz="18"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180" w:lineRule="exact"/>
              <w:rPr>
                <w:rFonts w:ascii="新細明體, PMingLiU" w:eastAsia="標楷體" w:hAnsi="新細明體, PMingLiU" w:cs="新細明體, PMingLiU" w:hint="eastAsia"/>
                <w:bCs/>
                <w:color w:val="000000"/>
                <w:sz w:val="18"/>
                <w:szCs w:val="20"/>
              </w:rPr>
            </w:pPr>
            <w:r>
              <w:rPr>
                <w:rFonts w:ascii="新細明體, PMingLiU" w:eastAsia="標楷體" w:hAnsi="新細明體, PMingLiU" w:cs="新細明體, PMingLiU"/>
                <w:bCs/>
                <w:color w:val="000000"/>
                <w:sz w:val="18"/>
                <w:szCs w:val="20"/>
              </w:rPr>
              <w:t>放假、考試</w:t>
            </w:r>
            <w:proofErr w:type="gramStart"/>
            <w:r>
              <w:rPr>
                <w:rFonts w:ascii="新細明體, PMingLiU" w:eastAsia="標楷體" w:hAnsi="新細明體, PMingLiU" w:cs="新細明體, PMingLiU"/>
                <w:bCs/>
                <w:color w:val="000000"/>
                <w:sz w:val="18"/>
                <w:szCs w:val="20"/>
              </w:rPr>
              <w:t>週</w:t>
            </w:r>
            <w:proofErr w:type="gramEnd"/>
            <w:r>
              <w:rPr>
                <w:rFonts w:ascii="新細明體, PMingLiU" w:eastAsia="標楷體" w:hAnsi="新細明體, PMingLiU" w:cs="新細明體, PMingLiU"/>
                <w:bCs/>
                <w:color w:val="000000"/>
                <w:sz w:val="18"/>
                <w:szCs w:val="20"/>
              </w:rPr>
              <w:t>停課、畢業班停課、或填補課日期</w:t>
            </w:r>
          </w:p>
        </w:tc>
      </w:tr>
      <w:tr w:rsidR="00127B31">
        <w:trPr>
          <w:cantSplit/>
          <w:trHeight w:val="483"/>
          <w:jc w:val="center"/>
        </w:trPr>
        <w:tc>
          <w:tcPr>
            <w:tcW w:w="608" w:type="dxa"/>
            <w:vMerge/>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tc>
        <w:tc>
          <w:tcPr>
            <w:tcW w:w="1444" w:type="dxa"/>
            <w:gridSpan w:val="2"/>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tc>
        <w:tc>
          <w:tcPr>
            <w:tcW w:w="4809" w:type="dxa"/>
            <w:gridSpan w:val="5"/>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tc>
        <w:tc>
          <w:tcPr>
            <w:tcW w:w="1134" w:type="dxa"/>
            <w:gridSpan w:val="2"/>
            <w:tcBorders>
              <w:top w:val="single" w:sz="4" w:space="0" w:color="000000"/>
              <w:left w:val="single" w:sz="18" w:space="0" w:color="000000"/>
              <w:bottom w:val="single" w:sz="18" w:space="0" w:color="000000"/>
            </w:tcBorders>
            <w:shd w:val="clear" w:color="auto" w:fill="CCFFFF"/>
            <w:tcMar>
              <w:top w:w="0" w:type="dxa"/>
              <w:left w:w="28" w:type="dxa"/>
              <w:bottom w:w="0" w:type="dxa"/>
              <w:right w:w="28" w:type="dxa"/>
            </w:tcMar>
            <w:vAlign w:val="center"/>
          </w:tcPr>
          <w:p w:rsidR="00127B31" w:rsidRDefault="00127B31" w:rsidP="00127B31">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教室上課</w:t>
            </w:r>
          </w:p>
          <w:p w:rsidR="00127B31" w:rsidRDefault="00127B31" w:rsidP="00127B31">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教室考試</w:t>
            </w:r>
          </w:p>
          <w:p w:rsidR="00127B31" w:rsidRDefault="00127B31" w:rsidP="00127B31">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實體上課</w:t>
            </w:r>
          </w:p>
        </w:tc>
        <w:tc>
          <w:tcPr>
            <w:tcW w:w="833" w:type="dxa"/>
            <w:tcBorders>
              <w:top w:val="single" w:sz="4" w:space="0" w:color="000000"/>
              <w:left w:val="single" w:sz="4" w:space="0" w:color="000000"/>
              <w:bottom w:val="single" w:sz="18" w:space="0" w:color="000000"/>
            </w:tcBorders>
            <w:shd w:val="clear" w:color="auto" w:fill="FFFFCC"/>
            <w:tcMar>
              <w:top w:w="0" w:type="dxa"/>
              <w:left w:w="28" w:type="dxa"/>
              <w:bottom w:w="0" w:type="dxa"/>
              <w:right w:w="28" w:type="dxa"/>
            </w:tcMar>
            <w:vAlign w:val="center"/>
          </w:tcPr>
          <w:p w:rsidR="00127B31" w:rsidRDefault="00127B31" w:rsidP="00127B31">
            <w:pPr>
              <w:pStyle w:val="Standard"/>
              <w:snapToGrid w:val="0"/>
              <w:spacing w:line="240" w:lineRule="exact"/>
              <w:jc w:val="center"/>
            </w:pPr>
            <w:r>
              <w:rPr>
                <w:rFonts w:ascii="新細明體, PMingLiU" w:eastAsia="標楷體" w:hAnsi="新細明體, PMingLiU" w:cs="新細明體, PMingLiU"/>
                <w:color w:val="000000"/>
                <w:sz w:val="20"/>
                <w:szCs w:val="20"/>
              </w:rPr>
              <w:t>非同步遠距</w:t>
            </w:r>
          </w:p>
          <w:p w:rsidR="00127B31" w:rsidRDefault="00127B31" w:rsidP="00127B31">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教學</w:t>
            </w:r>
          </w:p>
        </w:tc>
        <w:tc>
          <w:tcPr>
            <w:tcW w:w="699" w:type="dxa"/>
            <w:tcBorders>
              <w:top w:val="single" w:sz="4" w:space="0" w:color="000000"/>
              <w:left w:val="single" w:sz="4" w:space="0" w:color="000000"/>
              <w:bottom w:val="single" w:sz="18" w:space="0" w:color="000000"/>
            </w:tcBorders>
            <w:shd w:val="clear" w:color="auto" w:fill="FFFFCC"/>
            <w:tcMar>
              <w:top w:w="0" w:type="dxa"/>
              <w:left w:w="28" w:type="dxa"/>
              <w:bottom w:w="0" w:type="dxa"/>
              <w:right w:w="28" w:type="dxa"/>
            </w:tcMar>
            <w:vAlign w:val="center"/>
          </w:tcPr>
          <w:p w:rsidR="00127B31" w:rsidRDefault="00127B31" w:rsidP="00127B31">
            <w:pPr>
              <w:pStyle w:val="Standard"/>
              <w:snapToGrid w:val="0"/>
              <w:spacing w:line="240" w:lineRule="exact"/>
              <w:jc w:val="center"/>
            </w:pPr>
            <w:r>
              <w:rPr>
                <w:rFonts w:ascii="新細明體, PMingLiU" w:eastAsia="標楷體" w:hAnsi="新細明體, PMingLiU" w:cs="新細明體, PMingLiU"/>
                <w:color w:val="000000"/>
                <w:sz w:val="20"/>
                <w:szCs w:val="20"/>
              </w:rPr>
              <w:t>同步遠距教學</w:t>
            </w:r>
          </w:p>
        </w:tc>
        <w:tc>
          <w:tcPr>
            <w:tcW w:w="1084" w:type="dxa"/>
            <w:vMerge/>
            <w:tcBorders>
              <w:top w:val="single" w:sz="18"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127B31" w:rsidRDefault="00127B31" w:rsidP="00127B31"/>
        </w:tc>
      </w:tr>
      <w:tr w:rsidR="00127B31" w:rsidTr="00A8652B">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7/1</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w:t>
            </w:r>
            <w:proofErr w:type="gramStart"/>
            <w:r>
              <w:rPr>
                <w:rFonts w:ascii="新細明體, PMingLiU" w:eastAsia="標楷體" w:hAnsi="新細明體, PMingLiU" w:cs="新細明體, PMingLiU"/>
                <w:bCs/>
                <w:szCs w:val="24"/>
              </w:rPr>
              <w:t>一</w:t>
            </w:r>
            <w:proofErr w:type="gramEnd"/>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全學期課程介紹</w:t>
            </w:r>
          </w:p>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二</w:t>
            </w: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作業與配分說明</w:t>
            </w:r>
          </w:p>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 xml:space="preserve">(1) </w:t>
            </w:r>
            <w:r>
              <w:rPr>
                <w:rFonts w:ascii="新細明體, PMingLiU" w:eastAsia="標楷體" w:hAnsi="新細明體, PMingLiU" w:cs="新細明體, PMingLiU"/>
                <w:bCs/>
                <w:szCs w:val="24"/>
              </w:rPr>
              <w:t>測驗區：觀賞教材影片後之測驗</w:t>
            </w:r>
          </w:p>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 xml:space="preserve">(2) </w:t>
            </w:r>
            <w:r>
              <w:rPr>
                <w:rFonts w:ascii="新細明體, PMingLiU" w:eastAsia="標楷體" w:hAnsi="新細明體, PMingLiU" w:cs="新細明體, PMingLiU"/>
                <w:bCs/>
                <w:szCs w:val="24"/>
              </w:rPr>
              <w:t>討論區：課程教材影片心得分享</w:t>
            </w:r>
          </w:p>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(3)</w:t>
            </w:r>
            <w:r>
              <w:rPr>
                <w:rFonts w:ascii="新細明體, PMingLiU" w:eastAsia="標楷體" w:hAnsi="新細明體, PMingLiU" w:cs="新細明體, PMingLiU"/>
                <w:bCs/>
                <w:szCs w:val="24"/>
              </w:rPr>
              <w:t>整體課程配分說明與學習建議</w:t>
            </w:r>
          </w:p>
        </w:tc>
        <w:tc>
          <w:tcPr>
            <w:tcW w:w="1134" w:type="dxa"/>
            <w:gridSpan w:val="2"/>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 w:val="20"/>
                <w:szCs w:val="20"/>
              </w:rPr>
            </w:pPr>
          </w:p>
        </w:tc>
        <w:tc>
          <w:tcPr>
            <w:tcW w:w="833"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pPr>
            <w:r>
              <w:rPr>
                <w:rFonts w:ascii="新細明體, PMingLiU" w:eastAsia="標楷體" w:hAnsi="新細明體, PMingLiU" w:cs="新細明體, PMingLiU"/>
                <w:bCs/>
                <w:sz w:val="20"/>
                <w:szCs w:val="20"/>
              </w:rPr>
              <w:t>非同步遠距</w:t>
            </w:r>
            <w:r>
              <w:rPr>
                <w:rFonts w:ascii="新細明體, PMingLiU" w:eastAsia="標楷體" w:hAnsi="新細明體, PMingLiU" w:cs="新細明體, PMingLiU"/>
                <w:bCs/>
                <w:sz w:val="20"/>
                <w:szCs w:val="20"/>
              </w:rPr>
              <w:t>1</w:t>
            </w:r>
            <w:r>
              <w:rPr>
                <w:rFonts w:ascii="新細明體, PMingLiU" w:eastAsia="標楷體" w:hAnsi="新細明體, PMingLiU" w:cs="新細明體, PMingLiU"/>
                <w:bCs/>
                <w:sz w:val="20"/>
                <w:szCs w:val="20"/>
              </w:rPr>
              <w:t>小時</w:t>
            </w:r>
          </w:p>
        </w:tc>
        <w:tc>
          <w:tcPr>
            <w:tcW w:w="699"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 w:val="20"/>
                <w:szCs w:val="20"/>
              </w:rPr>
            </w:pPr>
            <w:r>
              <w:rPr>
                <w:rFonts w:ascii="新細明體, PMingLiU" w:eastAsia="標楷體" w:hAnsi="新細明體, PMingLiU" w:cs="新細明體, PMingLiU" w:hint="eastAsia"/>
                <w:bCs/>
                <w:sz w:val="20"/>
                <w:szCs w:val="20"/>
              </w:rPr>
              <w:t>1</w:t>
            </w:r>
            <w:r w:rsidR="00A43AA9">
              <w:rPr>
                <w:rFonts w:ascii="新細明體, PMingLiU" w:eastAsia="標楷體" w:hAnsi="新細明體, PMingLiU" w:cs="新細明體, PMingLiU"/>
                <w:bCs/>
                <w:sz w:val="20"/>
                <w:szCs w:val="20"/>
              </w:rPr>
              <w:t>4</w:t>
            </w:r>
            <w:r>
              <w:rPr>
                <w:rFonts w:ascii="新細明體, PMingLiU" w:eastAsia="標楷體" w:hAnsi="新細明體, PMingLiU" w:cs="新細明體, PMingLiU"/>
                <w:bCs/>
                <w:sz w:val="20"/>
                <w:szCs w:val="20"/>
              </w:rPr>
              <w:t>30</w:t>
            </w:r>
          </w:p>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 w:val="20"/>
                <w:szCs w:val="20"/>
              </w:rPr>
            </w:pPr>
            <w:r w:rsidRPr="004963CD">
              <w:rPr>
                <w:rFonts w:ascii="新細明體, PMingLiU" w:eastAsia="標楷體" w:hAnsi="新細明體, PMingLiU" w:cs="新細明體, PMingLiU" w:hint="eastAsia"/>
                <w:bCs/>
                <w:sz w:val="20"/>
                <w:szCs w:val="20"/>
              </w:rPr>
              <w:t>同步</w:t>
            </w:r>
            <w:r w:rsidRPr="004963CD">
              <w:rPr>
                <w:rFonts w:ascii="新細明體, PMingLiU" w:eastAsia="標楷體" w:hAnsi="新細明體, PMingLiU" w:cs="新細明體, PMingLiU" w:hint="eastAsia"/>
                <w:bCs/>
                <w:sz w:val="20"/>
                <w:szCs w:val="20"/>
              </w:rPr>
              <w:t>1</w:t>
            </w:r>
            <w:r w:rsidRPr="004963CD">
              <w:rPr>
                <w:rFonts w:ascii="新細明體, PMingLiU" w:eastAsia="標楷體" w:hAnsi="新細明體, PMingLiU" w:cs="新細明體, PMingLiU" w:hint="eastAsia"/>
                <w:bCs/>
                <w:sz w:val="20"/>
                <w:szCs w:val="20"/>
              </w:rPr>
              <w:t>小時</w:t>
            </w:r>
          </w:p>
          <w:p w:rsidR="00127B31" w:rsidRPr="004963CD" w:rsidRDefault="00127B31" w:rsidP="00127B31">
            <w:pPr>
              <w:pStyle w:val="Standard"/>
              <w:snapToGrid w:val="0"/>
              <w:spacing w:line="280" w:lineRule="exact"/>
              <w:jc w:val="center"/>
              <w:rPr>
                <w:rFonts w:ascii="新細明體, PMingLiU" w:eastAsia="標楷體" w:hAnsi="新細明體, PMingLiU" w:cs="新細明體, PMingLiU" w:hint="eastAsia"/>
                <w:bCs/>
                <w:sz w:val="20"/>
                <w:szCs w:val="20"/>
              </w:rPr>
            </w:pPr>
            <w:r>
              <w:rPr>
                <w:rFonts w:ascii="新細明體, PMingLiU" w:eastAsia="標楷體" w:hAnsi="新細明體, PMingLiU" w:cs="新細明體, PMingLiU" w:hint="eastAsia"/>
                <w:bCs/>
                <w:sz w:val="20"/>
                <w:szCs w:val="20"/>
              </w:rPr>
              <w:t>-</w:t>
            </w:r>
            <w:r>
              <w:rPr>
                <w:rFonts w:ascii="新細明體, PMingLiU" w:eastAsia="標楷體" w:hAnsi="新細明體, PMingLiU" w:cs="新細明體, PMingLiU" w:hint="eastAsia"/>
                <w:bCs/>
                <w:sz w:val="20"/>
                <w:szCs w:val="20"/>
              </w:rPr>
              <w:t>請假須</w:t>
            </w:r>
            <w:r w:rsidRPr="00CC4915">
              <w:rPr>
                <w:rFonts w:ascii="新細明體, PMingLiU" w:eastAsia="標楷體" w:hAnsi="新細明體, PMingLiU" w:cs="新細明體, PMingLiU" w:hint="eastAsia"/>
                <w:bCs/>
                <w:sz w:val="20"/>
                <w:szCs w:val="20"/>
              </w:rPr>
              <w:t>看錄影</w:t>
            </w:r>
          </w:p>
        </w:tc>
        <w:tc>
          <w:tcPr>
            <w:tcW w:w="1084" w:type="dxa"/>
            <w:tcBorders>
              <w:top w:val="single" w:sz="18"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 w:val="20"/>
                <w:szCs w:val="20"/>
              </w:rPr>
            </w:pPr>
          </w:p>
          <w:p w:rsidR="00127B31" w:rsidRPr="00F40B8A" w:rsidRDefault="00127B31" w:rsidP="00127B31">
            <w:pPr>
              <w:pStyle w:val="Standard"/>
              <w:snapToGrid w:val="0"/>
              <w:spacing w:line="280" w:lineRule="exact"/>
              <w:jc w:val="center"/>
              <w:rPr>
                <w:rFonts w:ascii="新細明體, PMingLiU" w:eastAsia="標楷體" w:hAnsi="新細明體, PMingLiU" w:cs="新細明體, PMingLiU" w:hint="eastAsia"/>
                <w:bCs/>
                <w:sz w:val="20"/>
                <w:szCs w:val="20"/>
              </w:rPr>
            </w:pPr>
            <w:r w:rsidRPr="00F40B8A">
              <w:rPr>
                <w:rFonts w:ascii="新細明體, PMingLiU" w:eastAsia="標楷體" w:hAnsi="新細明體, PMingLiU" w:cs="新細明體, PMingLiU" w:hint="eastAsia"/>
                <w:bCs/>
                <w:sz w:val="20"/>
                <w:szCs w:val="20"/>
              </w:rPr>
              <w:t>說明課程大綱、配分與學習方法</w:t>
            </w:r>
          </w:p>
        </w:tc>
      </w:tr>
      <w:tr w:rsidR="00127B31" w:rsidTr="00A8652B">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2</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7/2</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第</w:t>
            </w:r>
            <w:r>
              <w:rPr>
                <w:rFonts w:ascii="新細明體, PMingLiU" w:eastAsia="標楷體" w:hAnsi="新細明體, PMingLiU" w:cs="新細明體, PMingLiU"/>
                <w:bCs/>
                <w:szCs w:val="24"/>
              </w:rPr>
              <w:t>1</w:t>
            </w:r>
            <w:r>
              <w:rPr>
                <w:rFonts w:ascii="新細明體, PMingLiU" w:eastAsia="標楷體" w:hAnsi="新細明體, PMingLiU" w:cs="新細明體, PMingLiU"/>
                <w:bCs/>
                <w:szCs w:val="24"/>
              </w:rPr>
              <w:t>單元、哲學的屬性與東西方哲學的起源</w:t>
            </w:r>
          </w:p>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第</w:t>
            </w:r>
            <w:r>
              <w:rPr>
                <w:rFonts w:ascii="新細明體, PMingLiU" w:eastAsia="標楷體" w:hAnsi="新細明體, PMingLiU" w:cs="新細明體, PMingLiU"/>
                <w:bCs/>
                <w:szCs w:val="24"/>
              </w:rPr>
              <w:t>1.1</w:t>
            </w:r>
            <w:r>
              <w:rPr>
                <w:rFonts w:ascii="新細明體, PMingLiU" w:eastAsia="標楷體" w:hAnsi="新細明體, PMingLiU" w:cs="新細明體, PMingLiU"/>
                <w:bCs/>
                <w:szCs w:val="24"/>
              </w:rPr>
              <w:t>單元</w:t>
            </w:r>
            <w:r>
              <w:rPr>
                <w:rFonts w:ascii="新細明體, PMingLiU" w:eastAsia="標楷體" w:hAnsi="新細明體, PMingLiU" w:cs="新細明體, PMingLiU"/>
                <w:bCs/>
                <w:szCs w:val="24"/>
              </w:rPr>
              <w:t xml:space="preserve"> </w:t>
            </w:r>
            <w:r>
              <w:rPr>
                <w:rFonts w:ascii="新細明體, PMingLiU" w:eastAsia="標楷體" w:hAnsi="新細明體, PMingLiU" w:cs="新細明體, PMingLiU"/>
                <w:bCs/>
                <w:szCs w:val="24"/>
              </w:rPr>
              <w:t>哲學的起源、分類與定義</w:t>
            </w:r>
          </w:p>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第</w:t>
            </w:r>
            <w:r>
              <w:rPr>
                <w:rFonts w:ascii="新細明體, PMingLiU" w:eastAsia="標楷體" w:hAnsi="新細明體, PMingLiU" w:cs="新細明體, PMingLiU"/>
                <w:bCs/>
                <w:szCs w:val="24"/>
              </w:rPr>
              <w:t>1.2</w:t>
            </w:r>
            <w:r>
              <w:rPr>
                <w:rFonts w:ascii="新細明體, PMingLiU" w:eastAsia="標楷體" w:hAnsi="新細明體, PMingLiU" w:cs="新細明體, PMingLiU"/>
                <w:bCs/>
                <w:szCs w:val="24"/>
              </w:rPr>
              <w:t>單元</w:t>
            </w:r>
            <w:r>
              <w:rPr>
                <w:rFonts w:ascii="新細明體, PMingLiU" w:eastAsia="標楷體" w:hAnsi="新細明體, PMingLiU" w:cs="新細明體, PMingLiU"/>
                <w:bCs/>
                <w:szCs w:val="24"/>
              </w:rPr>
              <w:t xml:space="preserve"> </w:t>
            </w:r>
            <w:r>
              <w:rPr>
                <w:rFonts w:ascii="新細明體, PMingLiU" w:eastAsia="標楷體" w:hAnsi="新細明體, PMingLiU" w:cs="新細明體, PMingLiU"/>
                <w:bCs/>
                <w:szCs w:val="24"/>
              </w:rPr>
              <w:t>哲學與專業系所知識差異</w:t>
            </w:r>
          </w:p>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第</w:t>
            </w:r>
            <w:r>
              <w:rPr>
                <w:rFonts w:ascii="新細明體, PMingLiU" w:eastAsia="標楷體" w:hAnsi="新細明體, PMingLiU" w:cs="新細明體, PMingLiU"/>
                <w:bCs/>
                <w:szCs w:val="24"/>
              </w:rPr>
              <w:t>1.3</w:t>
            </w:r>
            <w:r>
              <w:rPr>
                <w:rFonts w:ascii="新細明體, PMingLiU" w:eastAsia="標楷體" w:hAnsi="新細明體, PMingLiU" w:cs="新細明體, PMingLiU"/>
                <w:bCs/>
                <w:szCs w:val="24"/>
              </w:rPr>
              <w:t>單元</w:t>
            </w:r>
            <w:r>
              <w:rPr>
                <w:rFonts w:ascii="新細明體, PMingLiU" w:eastAsia="標楷體" w:hAnsi="新細明體, PMingLiU" w:cs="新細明體, PMingLiU"/>
                <w:bCs/>
                <w:szCs w:val="24"/>
              </w:rPr>
              <w:t xml:space="preserve"> </w:t>
            </w:r>
            <w:r>
              <w:rPr>
                <w:rFonts w:ascii="新細明體, PMingLiU" w:eastAsia="標楷體" w:hAnsi="新細明體, PMingLiU" w:cs="新細明體, PMingLiU"/>
                <w:bCs/>
                <w:szCs w:val="24"/>
              </w:rPr>
              <w:t>請閱讀</w:t>
            </w:r>
            <w:r>
              <w:rPr>
                <w:rFonts w:ascii="新細明體, PMingLiU" w:eastAsia="標楷體" w:hAnsi="新細明體, PMingLiU" w:cs="新細明體, PMingLiU"/>
                <w:bCs/>
                <w:szCs w:val="24"/>
              </w:rPr>
              <w:t xml:space="preserve">Michael </w:t>
            </w:r>
            <w:proofErr w:type="spellStart"/>
            <w:r>
              <w:rPr>
                <w:rFonts w:ascii="新細明體, PMingLiU" w:eastAsia="標楷體" w:hAnsi="新細明體, PMingLiU" w:cs="新細明體, PMingLiU"/>
                <w:bCs/>
                <w:szCs w:val="24"/>
              </w:rPr>
              <w:t>Oakeshott</w:t>
            </w:r>
            <w:proofErr w:type="spellEnd"/>
            <w:r>
              <w:rPr>
                <w:rFonts w:ascii="新細明體, PMingLiU" w:eastAsia="標楷體" w:hAnsi="新細明體, PMingLiU" w:cs="新細明體, PMingLiU"/>
                <w:bCs/>
                <w:szCs w:val="24"/>
              </w:rPr>
              <w:t xml:space="preserve"> </w:t>
            </w:r>
            <w:r>
              <w:rPr>
                <w:rFonts w:ascii="新細明體, PMingLiU" w:eastAsia="標楷體" w:hAnsi="新細明體, PMingLiU" w:cs="新細明體, PMingLiU"/>
                <w:bCs/>
                <w:szCs w:val="24"/>
              </w:rPr>
              <w:t>〈論博雅教育及大學教育〉</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 w:val="20"/>
                <w:szCs w:val="20"/>
              </w:rPr>
            </w:pPr>
            <w:r>
              <w:rPr>
                <w:rFonts w:ascii="新細明體, PMingLiU" w:eastAsia="標楷體" w:hAnsi="新細明體, PMingLiU" w:cs="新細明體, PMingLiU"/>
                <w:bCs/>
                <w:sz w:val="20"/>
                <w:szCs w:val="20"/>
              </w:rPr>
              <w:t>非同步遠距</w:t>
            </w:r>
            <w:r>
              <w:rPr>
                <w:rFonts w:ascii="新細明體, PMingLiU" w:eastAsia="標楷體" w:hAnsi="新細明體, PMingLiU" w:cs="新細明體, PMingLiU"/>
                <w:bCs/>
                <w:sz w:val="20"/>
                <w:szCs w:val="20"/>
              </w:rPr>
              <w:t>2</w:t>
            </w:r>
            <w:r>
              <w:rPr>
                <w:rFonts w:ascii="新細明體, PMingLiU" w:eastAsia="標楷體" w:hAnsi="新細明體, PMingLiU" w:cs="新細明體, PMingLiU"/>
                <w:bCs/>
                <w:sz w:val="20"/>
                <w:szCs w:val="20"/>
              </w:rPr>
              <w:t>小時</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r>
      <w:tr w:rsidR="00127B31" w:rsidTr="00A8652B">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3</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7/3</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哲學如何做日常的應用之</w:t>
            </w:r>
            <w:proofErr w:type="gramStart"/>
            <w:r>
              <w:rPr>
                <w:rFonts w:ascii="新細明體, PMingLiU" w:eastAsia="標楷體" w:hAnsi="新細明體, PMingLiU" w:cs="新細明體, PMingLiU"/>
                <w:bCs/>
                <w:szCs w:val="24"/>
              </w:rPr>
              <w:t>一</w:t>
            </w:r>
            <w:proofErr w:type="gramEnd"/>
          </w:p>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第</w:t>
            </w:r>
            <w:r>
              <w:rPr>
                <w:rFonts w:ascii="新細明體, PMingLiU" w:eastAsia="標楷體" w:hAnsi="新細明體, PMingLiU" w:cs="新細明體, PMingLiU"/>
                <w:bCs/>
                <w:szCs w:val="24"/>
              </w:rPr>
              <w:t>1.4</w:t>
            </w:r>
            <w:r>
              <w:rPr>
                <w:rFonts w:ascii="新細明體, PMingLiU" w:eastAsia="標楷體" w:hAnsi="新細明體, PMingLiU" w:cs="新細明體, PMingLiU"/>
                <w:bCs/>
                <w:szCs w:val="24"/>
              </w:rPr>
              <w:t>單元</w:t>
            </w:r>
            <w:r>
              <w:rPr>
                <w:rFonts w:ascii="新細明體, PMingLiU" w:eastAsia="標楷體" w:hAnsi="新細明體, PMingLiU" w:cs="新細明體, PMingLiU"/>
                <w:bCs/>
                <w:szCs w:val="24"/>
              </w:rPr>
              <w:t xml:space="preserve"> </w:t>
            </w:r>
            <w:r>
              <w:rPr>
                <w:rFonts w:ascii="新細明體, PMingLiU" w:eastAsia="標楷體" w:hAnsi="新細明體, PMingLiU" w:cs="新細明體, PMingLiU"/>
                <w:bCs/>
                <w:szCs w:val="24"/>
              </w:rPr>
              <w:t>哲學如何觀察社會與生活細微處（上）</w:t>
            </w:r>
          </w:p>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第</w:t>
            </w:r>
            <w:r>
              <w:rPr>
                <w:rFonts w:ascii="新細明體, PMingLiU" w:eastAsia="標楷體" w:hAnsi="新細明體, PMingLiU" w:cs="新細明體, PMingLiU"/>
                <w:bCs/>
                <w:szCs w:val="24"/>
              </w:rPr>
              <w:t>1.4</w:t>
            </w:r>
            <w:r>
              <w:rPr>
                <w:rFonts w:ascii="新細明體, PMingLiU" w:eastAsia="標楷體" w:hAnsi="新細明體, PMingLiU" w:cs="新細明體, PMingLiU"/>
                <w:bCs/>
                <w:szCs w:val="24"/>
              </w:rPr>
              <w:t>單元</w:t>
            </w:r>
            <w:r>
              <w:rPr>
                <w:rFonts w:ascii="新細明體, PMingLiU" w:eastAsia="標楷體" w:hAnsi="新細明體, PMingLiU" w:cs="新細明體, PMingLiU"/>
                <w:bCs/>
                <w:szCs w:val="24"/>
              </w:rPr>
              <w:t xml:space="preserve"> </w:t>
            </w:r>
            <w:r>
              <w:rPr>
                <w:rFonts w:ascii="新細明體, PMingLiU" w:eastAsia="標楷體" w:hAnsi="新細明體, PMingLiU" w:cs="新細明體, PMingLiU"/>
                <w:bCs/>
                <w:szCs w:val="24"/>
              </w:rPr>
              <w:t>哲學如何觀察社會與生活細微處（下）</w:t>
            </w:r>
          </w:p>
          <w:p w:rsidR="00127B31" w:rsidRDefault="00127B31" w:rsidP="00127B31">
            <w:pPr>
              <w:pStyle w:val="Standard"/>
              <w:snapToGrid w:val="0"/>
              <w:spacing w:line="280" w:lineRule="exact"/>
            </w:pPr>
            <w:r>
              <w:rPr>
                <w:rFonts w:ascii="新細明體, PMingLiU" w:eastAsia="標楷體" w:hAnsi="新細明體, PMingLiU" w:cs="新細明體, PMingLiU"/>
                <w:bCs/>
                <w:szCs w:val="24"/>
              </w:rPr>
              <w:t>第</w:t>
            </w:r>
            <w:r>
              <w:rPr>
                <w:rFonts w:ascii="新細明體, PMingLiU" w:eastAsia="標楷體" w:hAnsi="新細明體, PMingLiU" w:cs="新細明體, PMingLiU"/>
                <w:bCs/>
                <w:szCs w:val="24"/>
              </w:rPr>
              <w:t>1.5</w:t>
            </w:r>
            <w:r>
              <w:rPr>
                <w:rFonts w:ascii="新細明體, PMingLiU" w:eastAsia="標楷體" w:hAnsi="新細明體, PMingLiU" w:cs="新細明體, PMingLiU"/>
                <w:bCs/>
                <w:szCs w:val="24"/>
              </w:rPr>
              <w:t>單元</w:t>
            </w:r>
            <w:r>
              <w:rPr>
                <w:rFonts w:ascii="新細明體, PMingLiU" w:eastAsia="標楷體" w:hAnsi="新細明體, PMingLiU" w:cs="新細明體, PMingLiU"/>
                <w:bCs/>
                <w:szCs w:val="24"/>
              </w:rPr>
              <w:t xml:space="preserve"> </w:t>
            </w:r>
            <w:r>
              <w:rPr>
                <w:rFonts w:ascii="新細明體, PMingLiU" w:eastAsia="標楷體" w:hAnsi="新細明體, PMingLiU" w:cs="新細明體, PMingLiU"/>
                <w:bCs/>
                <w:szCs w:val="24"/>
              </w:rPr>
              <w:t>有趣的哲學還原方法：在新聞分析與日常生活中的應用</w:t>
            </w:r>
            <w:r>
              <w:rPr>
                <w:rFonts w:ascii="新細明體, PMingLiU" w:eastAsia="標楷體" w:hAnsi="新細明體, PMingLiU" w:cs="新細明體, PMingLiU"/>
                <w:bCs/>
                <w:szCs w:val="24"/>
              </w:rPr>
              <w:t>-1</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 w:val="20"/>
                <w:szCs w:val="20"/>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pPr>
            <w:r>
              <w:rPr>
                <w:rFonts w:ascii="新細明體, PMingLiU" w:eastAsia="標楷體" w:hAnsi="新細明體, PMingLiU" w:cs="新細明體, PMingLiU"/>
                <w:bCs/>
                <w:sz w:val="20"/>
                <w:szCs w:val="20"/>
              </w:rPr>
              <w:t>非同步遠距</w:t>
            </w:r>
            <w:r>
              <w:rPr>
                <w:rFonts w:ascii="新細明體, PMingLiU" w:eastAsia="標楷體" w:hAnsi="新細明體, PMingLiU" w:cs="新細明體, PMingLiU"/>
                <w:bCs/>
                <w:sz w:val="20"/>
                <w:szCs w:val="20"/>
              </w:rPr>
              <w:t>2</w:t>
            </w:r>
            <w:r>
              <w:rPr>
                <w:rFonts w:ascii="新細明體, PMingLiU" w:eastAsia="標楷體" w:hAnsi="新細明體, PMingLiU" w:cs="新細明體, PMingLiU"/>
                <w:bCs/>
                <w:sz w:val="20"/>
                <w:szCs w:val="20"/>
              </w:rPr>
              <w:t>小時</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r>
      <w:tr w:rsidR="00127B31" w:rsidTr="00A8652B">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lastRenderedPageBreak/>
              <w:t>4</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7/4</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第</w:t>
            </w:r>
            <w:r>
              <w:rPr>
                <w:rFonts w:ascii="新細明體, PMingLiU" w:eastAsia="標楷體" w:hAnsi="新細明體, PMingLiU" w:cs="新細明體, PMingLiU"/>
                <w:bCs/>
                <w:szCs w:val="24"/>
              </w:rPr>
              <w:t>1.5</w:t>
            </w:r>
            <w:r>
              <w:rPr>
                <w:rFonts w:ascii="新細明體, PMingLiU" w:eastAsia="標楷體" w:hAnsi="新細明體, PMingLiU" w:cs="新細明體, PMingLiU"/>
                <w:bCs/>
                <w:szCs w:val="24"/>
              </w:rPr>
              <w:t>單元</w:t>
            </w:r>
            <w:r>
              <w:rPr>
                <w:rFonts w:ascii="新細明體, PMingLiU" w:eastAsia="標楷體" w:hAnsi="新細明體, PMingLiU" w:cs="新細明體, PMingLiU"/>
                <w:bCs/>
                <w:szCs w:val="24"/>
              </w:rPr>
              <w:t xml:space="preserve"> </w:t>
            </w:r>
            <w:r>
              <w:rPr>
                <w:rFonts w:ascii="新細明體, PMingLiU" w:eastAsia="標楷體" w:hAnsi="新細明體, PMingLiU" w:cs="新細明體, PMingLiU"/>
                <w:bCs/>
                <w:szCs w:val="24"/>
              </w:rPr>
              <w:t>有趣的哲學還原方法：在新聞分析與日常生活中的應用</w:t>
            </w:r>
            <w:r>
              <w:rPr>
                <w:rFonts w:ascii="新細明體, PMingLiU" w:eastAsia="標楷體" w:hAnsi="新細明體, PMingLiU" w:cs="新細明體, PMingLiU"/>
                <w:bCs/>
                <w:szCs w:val="24"/>
              </w:rPr>
              <w:t>-2</w:t>
            </w:r>
          </w:p>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p>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哲學如何做日常的應用之二</w:t>
            </w:r>
          </w:p>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哲學觀察社會三則案例</w:t>
            </w:r>
          </w:p>
          <w:p w:rsidR="00127B31" w:rsidRDefault="00127B31" w:rsidP="00127B31">
            <w:pPr>
              <w:pStyle w:val="Standard"/>
              <w:numPr>
                <w:ilvl w:val="0"/>
                <w:numId w:val="10"/>
              </w:numPr>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從</w:t>
            </w:r>
            <w:proofErr w:type="gramStart"/>
            <w:r>
              <w:rPr>
                <w:rFonts w:ascii="新細明體, PMingLiU" w:eastAsia="標楷體" w:hAnsi="新細明體, PMingLiU" w:cs="新細明體, PMingLiU"/>
                <w:bCs/>
                <w:szCs w:val="24"/>
              </w:rPr>
              <w:t>瘖</w:t>
            </w:r>
            <w:proofErr w:type="gramEnd"/>
            <w:r>
              <w:rPr>
                <w:rFonts w:ascii="新細明體, PMingLiU" w:eastAsia="標楷體" w:hAnsi="新細明體, PMingLiU" w:cs="新細明體, PMingLiU"/>
                <w:bCs/>
                <w:szCs w:val="24"/>
              </w:rPr>
              <w:t>啞夫妻看人的基本需求</w:t>
            </w:r>
          </w:p>
          <w:p w:rsidR="00127B31" w:rsidRDefault="00127B31" w:rsidP="00127B31">
            <w:pPr>
              <w:pStyle w:val="Standard"/>
              <w:snapToGrid w:val="0"/>
              <w:spacing w:line="280" w:lineRule="exact"/>
              <w:ind w:left="360"/>
              <w:rPr>
                <w:rFonts w:ascii="新細明體, PMingLiU" w:eastAsia="標楷體" w:hAnsi="新細明體, PMingLiU" w:cs="新細明體, PMingLiU" w:hint="eastAsia"/>
                <w:bCs/>
                <w:szCs w:val="24"/>
              </w:rPr>
            </w:pPr>
          </w:p>
          <w:p w:rsidR="00127B31" w:rsidRDefault="00127B31" w:rsidP="00127B31">
            <w:pPr>
              <w:pStyle w:val="Standard"/>
              <w:snapToGrid w:val="0"/>
              <w:spacing w:line="280" w:lineRule="exact"/>
            </w:pPr>
            <w:r>
              <w:rPr>
                <w:rFonts w:ascii="新細明體, PMingLiU" w:eastAsia="標楷體" w:hAnsi="新細明體, PMingLiU" w:cs="新細明體, PMingLiU"/>
                <w:bCs/>
                <w:szCs w:val="24"/>
              </w:rPr>
              <w:t>【作業</w:t>
            </w:r>
            <w:r>
              <w:rPr>
                <w:rFonts w:ascii="新細明體, PMingLiU" w:eastAsia="標楷體" w:hAnsi="新細明體, PMingLiU" w:cs="新細明體, PMingLiU"/>
                <w:bCs/>
                <w:szCs w:val="24"/>
              </w:rPr>
              <w:t>A</w:t>
            </w:r>
            <w:r>
              <w:rPr>
                <w:rFonts w:ascii="新細明體, PMingLiU" w:eastAsia="標楷體" w:hAnsi="新細明體, PMingLiU" w:cs="新細明體, PMingLiU"/>
                <w:bCs/>
                <w:szCs w:val="24"/>
              </w:rPr>
              <w:t>】請撰寫第</w:t>
            </w:r>
            <w:r>
              <w:rPr>
                <w:rFonts w:ascii="新細明體, PMingLiU" w:eastAsia="標楷體" w:hAnsi="新細明體, PMingLiU" w:cs="新細明體, PMingLiU"/>
                <w:bCs/>
                <w:szCs w:val="24"/>
              </w:rPr>
              <w:t>1.3</w:t>
            </w:r>
            <w:r>
              <w:rPr>
                <w:rFonts w:ascii="新細明體, PMingLiU" w:eastAsia="標楷體" w:hAnsi="新細明體, PMingLiU" w:cs="新細明體, PMingLiU"/>
                <w:bCs/>
                <w:szCs w:val="24"/>
              </w:rPr>
              <w:t>單元</w:t>
            </w:r>
            <w:r>
              <w:rPr>
                <w:rFonts w:ascii="新細明體, PMingLiU" w:eastAsia="標楷體" w:hAnsi="新細明體, PMingLiU" w:cs="新細明體, PMingLiU"/>
                <w:bCs/>
                <w:sz w:val="22"/>
              </w:rPr>
              <w:t xml:space="preserve"> Michael </w:t>
            </w:r>
            <w:proofErr w:type="spellStart"/>
            <w:r>
              <w:rPr>
                <w:rFonts w:ascii="新細明體, PMingLiU" w:eastAsia="標楷體" w:hAnsi="新細明體, PMingLiU" w:cs="新細明體, PMingLiU"/>
                <w:bCs/>
                <w:sz w:val="22"/>
              </w:rPr>
              <w:t>Oakeshott</w:t>
            </w:r>
            <w:proofErr w:type="spellEnd"/>
            <w:r>
              <w:rPr>
                <w:rFonts w:ascii="新細明體, PMingLiU" w:eastAsia="標楷體" w:hAnsi="新細明體, PMingLiU" w:cs="新細明體, PMingLiU"/>
                <w:bCs/>
                <w:sz w:val="22"/>
              </w:rPr>
              <w:t xml:space="preserve"> </w:t>
            </w:r>
            <w:r>
              <w:rPr>
                <w:rFonts w:ascii="新細明體, PMingLiU" w:eastAsia="標楷體" w:hAnsi="新細明體, PMingLiU" w:cs="新細明體, PMingLiU"/>
                <w:bCs/>
                <w:sz w:val="22"/>
              </w:rPr>
              <w:t>〈論博雅教育及大學教育〉一文心得</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pPr>
            <w:r>
              <w:rPr>
                <w:rFonts w:ascii="新細明體, PMingLiU" w:eastAsia="標楷體" w:hAnsi="新細明體, PMingLiU" w:cs="新細明體, PMingLiU"/>
                <w:bCs/>
                <w:sz w:val="20"/>
                <w:szCs w:val="20"/>
              </w:rPr>
              <w:t>非同步遠距</w:t>
            </w:r>
            <w:r>
              <w:rPr>
                <w:rFonts w:ascii="新細明體, PMingLiU" w:eastAsia="標楷體" w:hAnsi="新細明體, PMingLiU" w:cs="新細明體, PMingLiU"/>
                <w:bCs/>
                <w:sz w:val="20"/>
                <w:szCs w:val="20"/>
              </w:rPr>
              <w:t>2</w:t>
            </w:r>
            <w:r>
              <w:rPr>
                <w:rFonts w:ascii="新細明體, PMingLiU" w:eastAsia="標楷體" w:hAnsi="新細明體, PMingLiU" w:cs="新細明體, PMingLiU"/>
                <w:bCs/>
                <w:sz w:val="20"/>
                <w:szCs w:val="20"/>
              </w:rPr>
              <w:t>小時</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r>
      <w:tr w:rsidR="00127B31" w:rsidTr="00A8652B">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5</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7/6</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2-</w:t>
            </w:r>
            <w:r>
              <w:rPr>
                <w:rFonts w:ascii="新細明體, PMingLiU" w:eastAsia="標楷體" w:hAnsi="新細明體, PMingLiU" w:cs="新細明體, PMingLiU"/>
                <w:bCs/>
                <w:szCs w:val="24"/>
              </w:rPr>
              <w:t>老闆阿潭案例（人在挫折中需要什麼）</w:t>
            </w:r>
          </w:p>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3.1-</w:t>
            </w:r>
            <w:r>
              <w:rPr>
                <w:rFonts w:ascii="新細明體, PMingLiU" w:eastAsia="標楷體" w:hAnsi="新細明體, PMingLiU" w:cs="新細明體, PMingLiU"/>
                <w:bCs/>
                <w:szCs w:val="24"/>
              </w:rPr>
              <w:t>台大生登山募款案例</w:t>
            </w:r>
            <w:r>
              <w:rPr>
                <w:rFonts w:ascii="新細明體, PMingLiU" w:eastAsia="標楷體" w:hAnsi="新細明體, PMingLiU" w:cs="新細明體, PMingLiU"/>
                <w:bCs/>
                <w:szCs w:val="24"/>
              </w:rPr>
              <w:t xml:space="preserve"> </w:t>
            </w:r>
          </w:p>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3.2-</w:t>
            </w:r>
            <w:r>
              <w:rPr>
                <w:rFonts w:ascii="新細明體, PMingLiU" w:eastAsia="標楷體" w:hAnsi="新細明體, PMingLiU" w:cs="新細明體, PMingLiU"/>
                <w:bCs/>
                <w:szCs w:val="24"/>
              </w:rPr>
              <w:t>對朱敬一院士觀點探討</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pPr>
            <w:r>
              <w:rPr>
                <w:rFonts w:ascii="新細明體, PMingLiU" w:eastAsia="標楷體" w:hAnsi="新細明體, PMingLiU" w:cs="新細明體, PMingLiU"/>
                <w:bCs/>
                <w:sz w:val="20"/>
                <w:szCs w:val="20"/>
              </w:rPr>
              <w:t>非同步遠距</w:t>
            </w:r>
            <w:r>
              <w:rPr>
                <w:rFonts w:ascii="新細明體, PMingLiU" w:eastAsia="標楷體" w:hAnsi="新細明體, PMingLiU" w:cs="新細明體, PMingLiU"/>
                <w:bCs/>
                <w:sz w:val="20"/>
                <w:szCs w:val="20"/>
              </w:rPr>
              <w:t>2</w:t>
            </w:r>
            <w:r>
              <w:rPr>
                <w:rFonts w:ascii="新細明體, PMingLiU" w:eastAsia="標楷體" w:hAnsi="新細明體, PMingLiU" w:cs="新細明體, PMingLiU"/>
                <w:bCs/>
                <w:sz w:val="20"/>
                <w:szCs w:val="20"/>
              </w:rPr>
              <w:t>小時</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r>
      <w:tr w:rsidR="00127B31" w:rsidTr="00A8652B">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6</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7/7</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東西方哲學的起源</w:t>
            </w:r>
          </w:p>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東西方哲學的起源案例分析之</w:t>
            </w:r>
            <w:proofErr w:type="gramStart"/>
            <w:r>
              <w:rPr>
                <w:rFonts w:ascii="新細明體, PMingLiU" w:eastAsia="標楷體" w:hAnsi="新細明體, PMingLiU" w:cs="新細明體, PMingLiU"/>
                <w:bCs/>
                <w:szCs w:val="24"/>
              </w:rPr>
              <w:t>一</w:t>
            </w:r>
            <w:proofErr w:type="gramEnd"/>
            <w:r>
              <w:rPr>
                <w:rFonts w:ascii="新細明體, PMingLiU" w:eastAsia="標楷體" w:hAnsi="新細明體, PMingLiU" w:cs="新細明體, PMingLiU"/>
                <w:bCs/>
                <w:szCs w:val="24"/>
              </w:rPr>
              <w:t>：希臘神話故事</w:t>
            </w:r>
            <w:r>
              <w:rPr>
                <w:rFonts w:ascii="新細明體, PMingLiU" w:eastAsia="標楷體" w:hAnsi="新細明體, PMingLiU" w:cs="新細明體, PMingLiU"/>
                <w:bCs/>
                <w:szCs w:val="24"/>
              </w:rPr>
              <w:t>-1</w:t>
            </w:r>
          </w:p>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東西方哲學的起源案例分析之</w:t>
            </w:r>
            <w:proofErr w:type="gramStart"/>
            <w:r>
              <w:rPr>
                <w:rFonts w:ascii="新細明體, PMingLiU" w:eastAsia="標楷體" w:hAnsi="新細明體, PMingLiU" w:cs="新細明體, PMingLiU"/>
                <w:bCs/>
                <w:szCs w:val="24"/>
              </w:rPr>
              <w:t>一</w:t>
            </w:r>
            <w:proofErr w:type="gramEnd"/>
            <w:r>
              <w:rPr>
                <w:rFonts w:ascii="新細明體, PMingLiU" w:eastAsia="標楷體" w:hAnsi="新細明體, PMingLiU" w:cs="新細明體, PMingLiU"/>
                <w:bCs/>
                <w:szCs w:val="24"/>
              </w:rPr>
              <w:t>：希臘神話故事</w:t>
            </w:r>
            <w:r>
              <w:rPr>
                <w:rFonts w:ascii="新細明體, PMingLiU" w:eastAsia="標楷體" w:hAnsi="新細明體, PMingLiU" w:cs="新細明體, PMingLiU"/>
                <w:bCs/>
                <w:szCs w:val="24"/>
              </w:rPr>
              <w:t>-2</w:t>
            </w:r>
          </w:p>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東西方哲學的起源案例分析之二：儒家與道家哲學之精神</w:t>
            </w:r>
            <w:r>
              <w:rPr>
                <w:rFonts w:ascii="新細明體, PMingLiU" w:eastAsia="標楷體" w:hAnsi="新細明體, PMingLiU" w:cs="新細明體, PMingLiU"/>
                <w:bCs/>
                <w:szCs w:val="24"/>
              </w:rPr>
              <w:t>-1</w:t>
            </w:r>
          </w:p>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東西方哲學的起源案例分析之二：儒家與道家哲學之精神</w:t>
            </w:r>
            <w:r>
              <w:rPr>
                <w:rFonts w:ascii="新細明體, PMingLiU" w:eastAsia="標楷體" w:hAnsi="新細明體, PMingLiU" w:cs="新細明體, PMingLiU"/>
                <w:bCs/>
                <w:szCs w:val="24"/>
              </w:rPr>
              <w:t>-2</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pPr>
            <w:r>
              <w:rPr>
                <w:rFonts w:ascii="新細明體, PMingLiU" w:eastAsia="標楷體" w:hAnsi="新細明體, PMingLiU" w:cs="新細明體, PMingLiU"/>
                <w:bCs/>
                <w:sz w:val="20"/>
                <w:szCs w:val="20"/>
              </w:rPr>
              <w:t>非同步遠距</w:t>
            </w:r>
            <w:r>
              <w:rPr>
                <w:rFonts w:ascii="新細明體, PMingLiU" w:eastAsia="標楷體" w:hAnsi="新細明體, PMingLiU" w:cs="新細明體, PMingLiU"/>
                <w:bCs/>
                <w:sz w:val="20"/>
                <w:szCs w:val="20"/>
              </w:rPr>
              <w:t>2</w:t>
            </w:r>
            <w:r>
              <w:rPr>
                <w:rFonts w:ascii="新細明體, PMingLiU" w:eastAsia="標楷體" w:hAnsi="新細明體, PMingLiU" w:cs="新細明體, PMingLiU"/>
                <w:bCs/>
                <w:sz w:val="20"/>
                <w:szCs w:val="20"/>
              </w:rPr>
              <w:t>小時</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r>
      <w:tr w:rsidR="00127B31" w:rsidTr="00A8652B">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7/8</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第2單元、哲學探討的兩大對象：人與自然（以環保為例）</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第2.1單元從環保看哲學探討的兩大對象之</w:t>
            </w:r>
            <w:proofErr w:type="gramStart"/>
            <w:r>
              <w:rPr>
                <w:rFonts w:ascii="標楷體" w:eastAsia="標楷體" w:hAnsi="標楷體" w:cs="新細明體, PMingLiU"/>
                <w:bCs/>
                <w:szCs w:val="24"/>
              </w:rPr>
              <w:t>一</w:t>
            </w:r>
            <w:proofErr w:type="gramEnd"/>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第2.2單元從環保看哲學探討的兩大對象之二</w:t>
            </w:r>
          </w:p>
          <w:p w:rsidR="00127B31" w:rsidRDefault="00127B31" w:rsidP="00127B31">
            <w:pPr>
              <w:pStyle w:val="Standard"/>
              <w:snapToGrid w:val="0"/>
              <w:spacing w:line="280" w:lineRule="exact"/>
            </w:pPr>
            <w:r>
              <w:rPr>
                <w:rFonts w:ascii="標楷體" w:eastAsia="標楷體" w:hAnsi="標楷體" w:cs="新細明體, PMingLiU"/>
                <w:bCs/>
                <w:szCs w:val="24"/>
              </w:rPr>
              <w:t>第2.3單元 「慢活」的哲學評價與對</w:t>
            </w:r>
            <w:proofErr w:type="gramStart"/>
            <w:r>
              <w:rPr>
                <w:rFonts w:ascii="標楷體" w:eastAsia="標楷體" w:hAnsi="標楷體" w:cs="新細明體, PMingLiU"/>
                <w:bCs/>
                <w:szCs w:val="24"/>
              </w:rPr>
              <w:t>生活抒壓的</w:t>
            </w:r>
            <w:proofErr w:type="gramEnd"/>
            <w:r>
              <w:rPr>
                <w:rFonts w:ascii="標楷體" w:eastAsia="標楷體" w:hAnsi="標楷體" w:cs="新細明體, PMingLiU"/>
                <w:bCs/>
                <w:szCs w:val="24"/>
              </w:rPr>
              <w:t>反思</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pPr>
            <w:r>
              <w:rPr>
                <w:rFonts w:ascii="新細明體, PMingLiU" w:eastAsia="標楷體" w:hAnsi="新細明體, PMingLiU" w:cs="新細明體, PMingLiU"/>
                <w:bCs/>
                <w:sz w:val="20"/>
                <w:szCs w:val="20"/>
              </w:rPr>
              <w:t>非同步遠距</w:t>
            </w:r>
            <w:r>
              <w:rPr>
                <w:rFonts w:ascii="新細明體, PMingLiU" w:eastAsia="標楷體" w:hAnsi="新細明體, PMingLiU" w:cs="新細明體, PMingLiU"/>
                <w:bCs/>
                <w:sz w:val="20"/>
                <w:szCs w:val="20"/>
              </w:rPr>
              <w:t>2</w:t>
            </w:r>
            <w:r>
              <w:rPr>
                <w:rFonts w:ascii="新細明體, PMingLiU" w:eastAsia="標楷體" w:hAnsi="新細明體, PMingLiU" w:cs="新細明體, PMingLiU"/>
                <w:bCs/>
                <w:sz w:val="20"/>
                <w:szCs w:val="20"/>
              </w:rPr>
              <w:t>小時</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r>
      <w:tr w:rsidR="00127B31" w:rsidTr="00A8652B">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8</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7/9</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pPr>
            <w:r>
              <w:rPr>
                <w:rFonts w:ascii="標楷體" w:eastAsia="標楷體" w:hAnsi="標楷體" w:cs="新細明體"/>
              </w:rPr>
              <w:t>第</w:t>
            </w:r>
            <w:r>
              <w:rPr>
                <w:rFonts w:ascii="標楷體" w:eastAsia="標楷體" w:hAnsi="標楷體"/>
              </w:rPr>
              <w:t>03</w:t>
            </w:r>
            <w:r>
              <w:rPr>
                <w:rFonts w:ascii="標楷體" w:eastAsia="標楷體" w:hAnsi="標楷體" w:cs="新細明體"/>
              </w:rPr>
              <w:t>單元、哲學與科學</w:t>
            </w:r>
          </w:p>
          <w:p w:rsidR="00127B31" w:rsidRDefault="00127B31" w:rsidP="00127B31">
            <w:pPr>
              <w:pStyle w:val="Standard"/>
              <w:snapToGrid w:val="0"/>
              <w:spacing w:line="280" w:lineRule="exact"/>
            </w:pPr>
            <w:r>
              <w:rPr>
                <w:rFonts w:ascii="標楷體" w:eastAsia="標楷體" w:hAnsi="標楷體" w:cs="新細明體"/>
              </w:rPr>
              <w:t>第</w:t>
            </w:r>
            <w:r>
              <w:rPr>
                <w:rFonts w:ascii="標楷體" w:eastAsia="標楷體" w:hAnsi="標楷體"/>
              </w:rPr>
              <w:t>03.1</w:t>
            </w:r>
            <w:r>
              <w:rPr>
                <w:rFonts w:ascii="標楷體" w:eastAsia="標楷體" w:hAnsi="標楷體" w:cs="新細明體"/>
              </w:rPr>
              <w:t>單元</w:t>
            </w:r>
            <w:r>
              <w:rPr>
                <w:rFonts w:ascii="標楷體" w:eastAsia="標楷體" w:hAnsi="標楷體"/>
              </w:rPr>
              <w:t xml:space="preserve"> </w:t>
            </w:r>
            <w:r>
              <w:rPr>
                <w:rFonts w:ascii="標楷體" w:eastAsia="標楷體" w:hAnsi="標楷體" w:cs="新細明體"/>
              </w:rPr>
              <w:t>我們該如何分辨虛擬與真實世界？</w:t>
            </w:r>
            <w:proofErr w:type="gramStart"/>
            <w:r>
              <w:rPr>
                <w:rFonts w:ascii="標楷體" w:eastAsia="標楷體" w:hAnsi="標楷體"/>
              </w:rPr>
              <w:t>─</w:t>
            </w:r>
            <w:proofErr w:type="gramEnd"/>
            <w:r>
              <w:rPr>
                <w:rFonts w:ascii="標楷體" w:eastAsia="標楷體" w:hAnsi="標楷體" w:cs="新細明體"/>
              </w:rPr>
              <w:t>柏拉圖的洞穴理論及理論之當代應用</w:t>
            </w:r>
          </w:p>
          <w:p w:rsidR="00127B31" w:rsidRDefault="00127B31" w:rsidP="00127B31">
            <w:pPr>
              <w:pStyle w:val="Standard"/>
              <w:snapToGrid w:val="0"/>
              <w:spacing w:line="280" w:lineRule="exact"/>
            </w:pPr>
            <w:r>
              <w:rPr>
                <w:rFonts w:ascii="標楷體" w:eastAsia="標楷體" w:hAnsi="標楷體" w:cs="新細明體"/>
              </w:rPr>
              <w:t>第</w:t>
            </w:r>
            <w:r>
              <w:rPr>
                <w:rFonts w:ascii="標楷體" w:eastAsia="標楷體" w:hAnsi="標楷體"/>
              </w:rPr>
              <w:t>03.2</w:t>
            </w:r>
            <w:r>
              <w:rPr>
                <w:rFonts w:ascii="標楷體" w:eastAsia="標楷體" w:hAnsi="標楷體" w:cs="新細明體"/>
              </w:rPr>
              <w:t>單元</w:t>
            </w:r>
            <w:r>
              <w:rPr>
                <w:rFonts w:ascii="標楷體" w:eastAsia="標楷體" w:hAnsi="標楷體"/>
              </w:rPr>
              <w:t xml:space="preserve"> </w:t>
            </w:r>
            <w:r>
              <w:rPr>
                <w:rFonts w:ascii="標楷體" w:eastAsia="標楷體" w:hAnsi="標楷體" w:cs="新細明體"/>
              </w:rPr>
              <w:t>哲學的定義與重要範疇</w:t>
            </w:r>
            <w:proofErr w:type="gramStart"/>
            <w:r>
              <w:rPr>
                <w:rFonts w:ascii="標楷體" w:eastAsia="標楷體" w:hAnsi="標楷體"/>
              </w:rPr>
              <w:t>─</w:t>
            </w:r>
            <w:proofErr w:type="gramEnd"/>
            <w:r>
              <w:rPr>
                <w:rFonts w:ascii="標楷體" w:eastAsia="標楷體" w:hAnsi="標楷體"/>
              </w:rPr>
              <w:t>logic</w:t>
            </w:r>
            <w:r>
              <w:rPr>
                <w:rFonts w:ascii="標楷體" w:eastAsia="標楷體" w:hAnsi="標楷體" w:cs="新細明體"/>
              </w:rPr>
              <w:t>測驗實作</w:t>
            </w:r>
          </w:p>
          <w:p w:rsidR="00127B31" w:rsidRDefault="00127B31" w:rsidP="00127B31">
            <w:pPr>
              <w:pStyle w:val="Standard"/>
              <w:snapToGrid w:val="0"/>
              <w:spacing w:line="280" w:lineRule="exact"/>
              <w:rPr>
                <w:rFonts w:ascii="標楷體" w:eastAsia="標楷體" w:hAnsi="標楷體"/>
              </w:rPr>
            </w:pPr>
            <w:r>
              <w:rPr>
                <w:rFonts w:ascii="標楷體" w:eastAsia="標楷體" w:hAnsi="標楷體"/>
              </w:rPr>
              <w:t>第03.3單元「對科學的反省」</w:t>
            </w:r>
          </w:p>
          <w:p w:rsidR="00127B31" w:rsidRDefault="00127B31" w:rsidP="00127B31">
            <w:pPr>
              <w:pStyle w:val="Standard"/>
              <w:snapToGrid w:val="0"/>
              <w:spacing w:line="280" w:lineRule="exact"/>
              <w:rPr>
                <w:rFonts w:ascii="標楷體" w:eastAsia="標楷體" w:hAnsi="標楷體"/>
              </w:rPr>
            </w:pPr>
          </w:p>
          <w:p w:rsidR="00127B31" w:rsidRDefault="00127B31" w:rsidP="00127B31">
            <w:pPr>
              <w:pStyle w:val="Standard"/>
              <w:snapToGrid w:val="0"/>
              <w:spacing w:line="280" w:lineRule="exact"/>
            </w:pPr>
            <w:r>
              <w:rPr>
                <w:rFonts w:ascii="標楷體" w:eastAsia="標楷體" w:hAnsi="標楷體"/>
              </w:rPr>
              <w:t>【作業B】：</w:t>
            </w:r>
            <w:r>
              <w:rPr>
                <w:rFonts w:ascii="標楷體" w:eastAsia="標楷體" w:hAnsi="標楷體" w:cs="新細明體, PMingLiU"/>
                <w:bCs/>
                <w:szCs w:val="24"/>
              </w:rPr>
              <w:t>請根據第2單元「哲學探討的兩大對象」主題撰寫500字心得</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pPr>
            <w:r>
              <w:rPr>
                <w:rFonts w:ascii="新細明體, PMingLiU" w:eastAsia="標楷體" w:hAnsi="新細明體, PMingLiU" w:cs="新細明體, PMingLiU"/>
                <w:bCs/>
                <w:sz w:val="20"/>
                <w:szCs w:val="20"/>
              </w:rPr>
              <w:t>非同步遠距</w:t>
            </w:r>
            <w:r>
              <w:rPr>
                <w:rFonts w:ascii="新細明體, PMingLiU" w:eastAsia="標楷體" w:hAnsi="新細明體, PMingLiU" w:cs="新細明體, PMingLiU"/>
                <w:bCs/>
                <w:sz w:val="20"/>
                <w:szCs w:val="20"/>
              </w:rPr>
              <w:t>2</w:t>
            </w:r>
            <w:r>
              <w:rPr>
                <w:rFonts w:ascii="新細明體, PMingLiU" w:eastAsia="標楷體" w:hAnsi="新細明體, PMingLiU" w:cs="新細明體, PMingLiU"/>
                <w:bCs/>
                <w:sz w:val="20"/>
                <w:szCs w:val="20"/>
              </w:rPr>
              <w:t>小時</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r>
      <w:tr w:rsidR="00127B31" w:rsidTr="00131888">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9</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7/13</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哲學如何做日常的應用之三</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(1)請閱讀鞋王傳奇故事/哈佛三度列為教案</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(2)ZAPPOS案例中的人性追求</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(3)請閱讀：</w:t>
            </w:r>
            <w:proofErr w:type="gramStart"/>
            <w:r>
              <w:rPr>
                <w:rFonts w:ascii="標楷體" w:eastAsia="標楷體" w:hAnsi="標楷體" w:cs="新細明體, PMingLiU"/>
                <w:bCs/>
                <w:szCs w:val="24"/>
              </w:rPr>
              <w:t>生活抒壓</w:t>
            </w:r>
            <w:proofErr w:type="gramEnd"/>
            <w:r>
              <w:rPr>
                <w:rFonts w:ascii="標楷體" w:eastAsia="標楷體" w:hAnsi="標楷體" w:cs="新細明體, PMingLiU"/>
                <w:bCs/>
                <w:szCs w:val="24"/>
              </w:rPr>
              <w:t>．度假才是正道</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(4)資訊過載與決策疲勞</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041B22" w:rsidP="00127B31">
            <w:pPr>
              <w:pStyle w:val="Standard"/>
              <w:snapToGrid w:val="0"/>
              <w:spacing w:line="280" w:lineRule="exact"/>
              <w:jc w:val="center"/>
            </w:pPr>
            <w:r>
              <w:rPr>
                <w:rFonts w:ascii="新細明體, PMingLiU" w:eastAsia="標楷體" w:hAnsi="新細明體, PMingLiU" w:cs="新細明體, PMingLiU"/>
                <w:bCs/>
                <w:sz w:val="20"/>
                <w:szCs w:val="20"/>
              </w:rPr>
              <w:t>非同步遠距</w:t>
            </w:r>
            <w:r>
              <w:rPr>
                <w:rFonts w:ascii="新細明體, PMingLiU" w:eastAsia="標楷體" w:hAnsi="新細明體, PMingLiU" w:cs="新細明體, PMingLiU"/>
                <w:bCs/>
                <w:sz w:val="20"/>
                <w:szCs w:val="20"/>
              </w:rPr>
              <w:t>2</w:t>
            </w:r>
            <w:r>
              <w:rPr>
                <w:rFonts w:ascii="新細明體, PMingLiU" w:eastAsia="標楷體" w:hAnsi="新細明體, PMingLiU" w:cs="新細明體, PMingLiU"/>
                <w:bCs/>
                <w:sz w:val="20"/>
                <w:szCs w:val="20"/>
              </w:rPr>
              <w:t>小時</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r>
      <w:tr w:rsidR="00127B31" w:rsidTr="00A8652B">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10</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7/14</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標楷體" w:eastAsia="標楷體" w:hAnsi="標楷體" w:cs="新細明體"/>
              </w:rPr>
            </w:pPr>
            <w:r>
              <w:rPr>
                <w:rFonts w:ascii="標楷體" w:eastAsia="標楷體" w:hAnsi="標楷體" w:cs="新細明體"/>
              </w:rPr>
              <w:t>哲學與科學之二</w:t>
            </w:r>
          </w:p>
          <w:p w:rsidR="00127B31" w:rsidRDefault="00127B31" w:rsidP="00127B31">
            <w:pPr>
              <w:pStyle w:val="Standard"/>
              <w:snapToGrid w:val="0"/>
              <w:spacing w:line="280" w:lineRule="exact"/>
            </w:pPr>
            <w:r>
              <w:rPr>
                <w:rFonts w:ascii="標楷體" w:eastAsia="標楷體" w:hAnsi="標楷體" w:cs="新細明體"/>
              </w:rPr>
              <w:t>第</w:t>
            </w:r>
            <w:r>
              <w:rPr>
                <w:rFonts w:ascii="標楷體" w:eastAsia="標楷體" w:hAnsi="標楷體"/>
              </w:rPr>
              <w:t>03.3</w:t>
            </w:r>
            <w:r>
              <w:rPr>
                <w:rFonts w:ascii="標楷體" w:eastAsia="標楷體" w:hAnsi="標楷體" w:cs="新細明體"/>
              </w:rPr>
              <w:t>單元</w:t>
            </w:r>
            <w:r>
              <w:rPr>
                <w:rFonts w:ascii="標楷體" w:eastAsia="標楷體" w:hAnsi="標楷體"/>
              </w:rPr>
              <w:t xml:space="preserve"> </w:t>
            </w:r>
            <w:r>
              <w:rPr>
                <w:rFonts w:ascii="標楷體" w:eastAsia="標楷體" w:hAnsi="標楷體" w:cs="新細明體"/>
              </w:rPr>
              <w:t>探討「真實</w:t>
            </w:r>
            <w:r>
              <w:rPr>
                <w:rFonts w:ascii="標楷體" w:eastAsia="標楷體" w:hAnsi="標楷體"/>
              </w:rPr>
              <w:t xml:space="preserve"> </w:t>
            </w:r>
            <w:r>
              <w:rPr>
                <w:rFonts w:ascii="標楷體" w:eastAsia="標楷體" w:hAnsi="標楷體" w:cs="新細明體"/>
              </w:rPr>
              <w:t>」與「極限」的方法論以電影《楚門的世界》為例的哲學分析</w:t>
            </w:r>
          </w:p>
          <w:p w:rsidR="00127B31" w:rsidRDefault="00127B31" w:rsidP="00127B31">
            <w:pPr>
              <w:pStyle w:val="Standard"/>
              <w:snapToGrid w:val="0"/>
              <w:spacing w:line="280" w:lineRule="exact"/>
            </w:pPr>
            <w:r>
              <w:rPr>
                <w:rFonts w:ascii="標楷體" w:eastAsia="標楷體" w:hAnsi="標楷體" w:cs="新細明體"/>
              </w:rPr>
              <w:t>第</w:t>
            </w:r>
            <w:r>
              <w:rPr>
                <w:rFonts w:ascii="標楷體" w:eastAsia="標楷體" w:hAnsi="標楷體"/>
              </w:rPr>
              <w:t>03.4</w:t>
            </w:r>
            <w:r>
              <w:rPr>
                <w:rFonts w:ascii="標楷體" w:eastAsia="標楷體" w:hAnsi="標楷體" w:cs="新細明體"/>
              </w:rPr>
              <w:t>單元</w:t>
            </w:r>
            <w:r>
              <w:rPr>
                <w:rFonts w:ascii="標楷體" w:eastAsia="標楷體" w:hAnsi="標楷體"/>
              </w:rPr>
              <w:t xml:space="preserve"> </w:t>
            </w:r>
            <w:r>
              <w:rPr>
                <w:rFonts w:ascii="標楷體" w:eastAsia="標楷體" w:hAnsi="標楷體" w:cs="新細明體"/>
              </w:rPr>
              <w:t>從旅遊．圖騰．企業識別系統：談「背景哲學」思考方法</w:t>
            </w:r>
          </w:p>
          <w:p w:rsidR="00127B31" w:rsidRDefault="00127B31" w:rsidP="00127B31">
            <w:pPr>
              <w:pStyle w:val="Standard"/>
              <w:snapToGrid w:val="0"/>
              <w:spacing w:line="280" w:lineRule="exact"/>
            </w:pPr>
            <w:r>
              <w:rPr>
                <w:rFonts w:ascii="標楷體" w:eastAsia="標楷體" w:hAnsi="標楷體" w:cs="新細明體"/>
              </w:rPr>
              <w:t>第</w:t>
            </w:r>
            <w:r>
              <w:rPr>
                <w:rFonts w:ascii="標楷體" w:eastAsia="標楷體" w:hAnsi="標楷體"/>
              </w:rPr>
              <w:t>03.5</w:t>
            </w:r>
            <w:r>
              <w:rPr>
                <w:rFonts w:ascii="標楷體" w:eastAsia="標楷體" w:hAnsi="標楷體" w:cs="新細明體"/>
              </w:rPr>
              <w:t>單元</w:t>
            </w:r>
            <w:r>
              <w:rPr>
                <w:rFonts w:ascii="標楷體" w:eastAsia="標楷體" w:hAnsi="標楷體"/>
              </w:rPr>
              <w:t xml:space="preserve"> </w:t>
            </w:r>
            <w:r>
              <w:rPr>
                <w:rFonts w:ascii="標楷體" w:eastAsia="標楷體" w:hAnsi="標楷體" w:cs="新細明體"/>
              </w:rPr>
              <w:t>影響未來思考的科學</w:t>
            </w:r>
            <w:r>
              <w:rPr>
                <w:rFonts w:ascii="標楷體" w:eastAsia="標楷體" w:hAnsi="標楷體"/>
              </w:rPr>
              <w:t>-</w:t>
            </w:r>
            <w:r>
              <w:rPr>
                <w:rFonts w:ascii="標楷體" w:eastAsia="標楷體" w:hAnsi="標楷體" w:cs="新細明體"/>
              </w:rPr>
              <w:t>量子霸權時代來臨</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pPr>
            <w:r>
              <w:rPr>
                <w:rFonts w:ascii="新細明體, PMingLiU" w:eastAsia="標楷體" w:hAnsi="新細明體, PMingLiU" w:cs="新細明體, PMingLiU"/>
                <w:bCs/>
                <w:sz w:val="20"/>
                <w:szCs w:val="20"/>
              </w:rPr>
              <w:t>非同步遠距</w:t>
            </w:r>
            <w:r>
              <w:rPr>
                <w:rFonts w:ascii="新細明體, PMingLiU" w:eastAsia="標楷體" w:hAnsi="新細明體, PMingLiU" w:cs="新細明體, PMingLiU"/>
                <w:bCs/>
                <w:sz w:val="20"/>
                <w:szCs w:val="20"/>
              </w:rPr>
              <w:t>2</w:t>
            </w:r>
            <w:r>
              <w:rPr>
                <w:rFonts w:ascii="新細明體, PMingLiU" w:eastAsia="標楷體" w:hAnsi="新細明體, PMingLiU" w:cs="新細明體, PMingLiU"/>
                <w:bCs/>
                <w:sz w:val="20"/>
                <w:szCs w:val="20"/>
              </w:rPr>
              <w:t>小時</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127B31" w:rsidRDefault="00BE1850" w:rsidP="00127B31">
            <w:pPr>
              <w:pStyle w:val="Standard"/>
              <w:snapToGrid w:val="0"/>
              <w:spacing w:line="280" w:lineRule="exact"/>
              <w:jc w:val="center"/>
              <w:rPr>
                <w:rFonts w:ascii="新細明體, PMingLiU" w:eastAsia="標楷體" w:hAnsi="新細明體, PMingLiU" w:cs="新細明體, PMingLiU" w:hint="eastAsia"/>
                <w:bCs/>
                <w:szCs w:val="24"/>
              </w:rPr>
            </w:pPr>
            <w:r w:rsidRPr="002E6E54">
              <w:rPr>
                <w:rFonts w:ascii="新細明體, PMingLiU" w:eastAsia="標楷體" w:hAnsi="新細明體, PMingLiU" w:cs="新細明體, PMingLiU"/>
                <w:bCs/>
                <w:sz w:val="20"/>
                <w:szCs w:val="20"/>
              </w:rPr>
              <w:t>繳交學習回饋單（請上傳至第</w:t>
            </w:r>
            <w:r w:rsidRPr="002E6E54">
              <w:rPr>
                <w:rFonts w:ascii="新細明體, PMingLiU" w:eastAsia="標楷體" w:hAnsi="新細明體, PMingLiU" w:cs="新細明體, PMingLiU"/>
                <w:bCs/>
                <w:sz w:val="20"/>
                <w:szCs w:val="20"/>
              </w:rPr>
              <w:t>10</w:t>
            </w:r>
            <w:r w:rsidRPr="002E6E54">
              <w:rPr>
                <w:rFonts w:ascii="新細明體, PMingLiU" w:eastAsia="標楷體" w:hAnsi="新細明體, PMingLiU" w:cs="新細明體, PMingLiU"/>
                <w:bCs/>
                <w:sz w:val="20"/>
                <w:szCs w:val="20"/>
              </w:rPr>
              <w:t>次教材內節點）</w:t>
            </w:r>
          </w:p>
        </w:tc>
      </w:tr>
      <w:tr w:rsidR="00127B31" w:rsidTr="00A8652B">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lastRenderedPageBreak/>
              <w:t>11</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7/15</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哲學與科學之三</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第03.6.1單元 「AI與倫理」甘老師與黃老師對話的分享-1</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第03.6.2單元 「AI與倫理」甘老師與黃老師對話的分享-2</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第03.6.3單元 「AI與倫理」甘老師與黃老師對話的分享-3</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第03.6.4單元 「AI與倫理」甘老師與黃老師對話的分享-4</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pPr>
            <w:r>
              <w:rPr>
                <w:rFonts w:ascii="新細明體, PMingLiU" w:eastAsia="標楷體" w:hAnsi="新細明體, PMingLiU" w:cs="新細明體, PMingLiU"/>
                <w:bCs/>
                <w:sz w:val="20"/>
                <w:szCs w:val="20"/>
              </w:rPr>
              <w:t>非同步遠距</w:t>
            </w:r>
            <w:r>
              <w:rPr>
                <w:rFonts w:ascii="新細明體, PMingLiU" w:eastAsia="標楷體" w:hAnsi="新細明體, PMingLiU" w:cs="新細明體, PMingLiU"/>
                <w:bCs/>
                <w:sz w:val="20"/>
                <w:szCs w:val="20"/>
              </w:rPr>
              <w:t>2</w:t>
            </w:r>
            <w:r>
              <w:rPr>
                <w:rFonts w:ascii="新細明體, PMingLiU" w:eastAsia="標楷體" w:hAnsi="新細明體, PMingLiU" w:cs="新細明體, PMingLiU"/>
                <w:bCs/>
                <w:sz w:val="20"/>
                <w:szCs w:val="20"/>
              </w:rPr>
              <w:t>小時</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r>
      <w:tr w:rsidR="00127B31" w:rsidTr="00A8652B">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12</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7/16</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第04單元、哲學與藝術</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第04.1單元 藝術與哲學的關係</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第04.2單元 觀畫可知人嗎：圖</w:t>
            </w:r>
            <w:proofErr w:type="gramStart"/>
            <w:r>
              <w:rPr>
                <w:rFonts w:ascii="標楷體" w:eastAsia="標楷體" w:hAnsi="標楷體" w:cs="新細明體, PMingLiU"/>
                <w:bCs/>
                <w:szCs w:val="24"/>
              </w:rPr>
              <w:t>文互證的</w:t>
            </w:r>
            <w:proofErr w:type="gramEnd"/>
            <w:r>
              <w:rPr>
                <w:rFonts w:ascii="標楷體" w:eastAsia="標楷體" w:hAnsi="標楷體" w:cs="新細明體, PMingLiU"/>
                <w:bCs/>
                <w:szCs w:val="24"/>
              </w:rPr>
              <w:t>意義</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第04.3單元 尼采美學文選</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第04.4單元 從水墨意境看哲學</w:t>
            </w:r>
          </w:p>
          <w:p w:rsidR="00127B31" w:rsidRDefault="00127B31" w:rsidP="00127B31">
            <w:pPr>
              <w:pStyle w:val="Standard"/>
              <w:snapToGrid w:val="0"/>
              <w:spacing w:line="280" w:lineRule="exact"/>
              <w:rPr>
                <w:rFonts w:ascii="標楷體" w:eastAsia="標楷體" w:hAnsi="標楷體" w:cs="新細明體, PMingLiU"/>
                <w:bCs/>
                <w:szCs w:val="24"/>
              </w:rPr>
            </w:pP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【作業C】：請根據第11次上課「哲學與科學」單元「AI與倫理」撰寫500字心得</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pPr>
            <w:r>
              <w:rPr>
                <w:rFonts w:ascii="新細明體, PMingLiU" w:eastAsia="標楷體" w:hAnsi="新細明體, PMingLiU" w:cs="新細明體, PMingLiU"/>
                <w:bCs/>
                <w:sz w:val="20"/>
                <w:szCs w:val="20"/>
              </w:rPr>
              <w:t>非同步遠距</w:t>
            </w:r>
            <w:r>
              <w:rPr>
                <w:rFonts w:ascii="新細明體, PMingLiU" w:eastAsia="標楷體" w:hAnsi="新細明體, PMingLiU" w:cs="新細明體, PMingLiU"/>
                <w:bCs/>
                <w:sz w:val="20"/>
                <w:szCs w:val="20"/>
              </w:rPr>
              <w:t>2</w:t>
            </w:r>
            <w:r>
              <w:rPr>
                <w:rFonts w:ascii="新細明體, PMingLiU" w:eastAsia="標楷體" w:hAnsi="新細明體, PMingLiU" w:cs="新細明體, PMingLiU"/>
                <w:bCs/>
                <w:sz w:val="20"/>
                <w:szCs w:val="20"/>
              </w:rPr>
              <w:t>小時</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r>
      <w:tr w:rsidR="00127B31" w:rsidTr="00A8652B">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pacing w:line="280" w:lineRule="exact"/>
              <w:jc w:val="center"/>
            </w:pPr>
            <w:r>
              <w:rPr>
                <w:rFonts w:ascii="新細明體, PMingLiU" w:eastAsia="標楷體" w:hAnsi="新細明體, PMingLiU" w:cs="新細明體, PMingLiU"/>
                <w:bCs/>
                <w:color w:val="FF0000"/>
                <w:szCs w:val="24"/>
              </w:rPr>
              <w:t>13</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7/20</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第05單元、哲學與教育</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第05.1單元 法國與德國哲學家看教育</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第05.2單元 耶魯大學與中原大學的教育理念</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pPr>
            <w:r>
              <w:rPr>
                <w:rFonts w:ascii="新細明體, PMingLiU" w:eastAsia="標楷體" w:hAnsi="新細明體, PMingLiU" w:cs="新細明體, PMingLiU"/>
                <w:bCs/>
                <w:sz w:val="20"/>
                <w:szCs w:val="20"/>
              </w:rPr>
              <w:t>非同步遠距</w:t>
            </w:r>
            <w:r>
              <w:rPr>
                <w:rFonts w:ascii="新細明體, PMingLiU" w:eastAsia="標楷體" w:hAnsi="新細明體, PMingLiU" w:cs="新細明體, PMingLiU"/>
                <w:bCs/>
                <w:sz w:val="20"/>
                <w:szCs w:val="20"/>
              </w:rPr>
              <w:t>2</w:t>
            </w:r>
            <w:r>
              <w:rPr>
                <w:rFonts w:ascii="新細明體, PMingLiU" w:eastAsia="標楷體" w:hAnsi="新細明體, PMingLiU" w:cs="新細明體, PMingLiU"/>
                <w:bCs/>
                <w:sz w:val="20"/>
                <w:szCs w:val="20"/>
              </w:rPr>
              <w:t>小時</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r>
      <w:tr w:rsidR="00127B31" w:rsidTr="00A8652B">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14</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7/21</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第05.3單元 從大學的起源看通識教育的時代意義</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第05.4單元 理論應用</w:t>
            </w:r>
            <w:proofErr w:type="gramStart"/>
            <w:r>
              <w:rPr>
                <w:rFonts w:ascii="標楷體" w:eastAsia="標楷體" w:hAnsi="標楷體" w:cs="新細明體, PMingLiU"/>
                <w:bCs/>
                <w:szCs w:val="24"/>
              </w:rPr>
              <w:t>──</w:t>
            </w:r>
            <w:proofErr w:type="gramEnd"/>
            <w:r>
              <w:rPr>
                <w:rFonts w:ascii="標楷體" w:eastAsia="標楷體" w:hAnsi="標楷體" w:cs="新細明體, PMingLiU"/>
                <w:bCs/>
                <w:szCs w:val="24"/>
              </w:rPr>
              <w:t>通識教育與生活心情的關係</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第05.5單元-請閱讀〈從現實仰望理想-論通識教育的本質〉</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pPr>
            <w:r>
              <w:rPr>
                <w:rFonts w:ascii="新細明體, PMingLiU" w:eastAsia="標楷體" w:hAnsi="新細明體, PMingLiU" w:cs="新細明體, PMingLiU"/>
                <w:bCs/>
                <w:sz w:val="20"/>
                <w:szCs w:val="20"/>
              </w:rPr>
              <w:t>非同步遠距</w:t>
            </w:r>
            <w:r>
              <w:rPr>
                <w:rFonts w:ascii="新細明體, PMingLiU" w:eastAsia="標楷體" w:hAnsi="新細明體, PMingLiU" w:cs="新細明體, PMingLiU"/>
                <w:bCs/>
                <w:sz w:val="20"/>
                <w:szCs w:val="20"/>
              </w:rPr>
              <w:t>2</w:t>
            </w:r>
            <w:r>
              <w:rPr>
                <w:rFonts w:ascii="新細明體, PMingLiU" w:eastAsia="標楷體" w:hAnsi="新細明體, PMingLiU" w:cs="新細明體, PMingLiU"/>
                <w:bCs/>
                <w:sz w:val="20"/>
                <w:szCs w:val="20"/>
              </w:rPr>
              <w:t>小時</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r>
      <w:tr w:rsidR="00127B31" w:rsidTr="00A8652B">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15</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7/22</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哲學如何做日常的應用之四</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(1.1)世界名廚如何看待人性</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(1.2)</w:t>
            </w:r>
            <w:proofErr w:type="gramStart"/>
            <w:r>
              <w:rPr>
                <w:rFonts w:ascii="標楷體" w:eastAsia="標楷體" w:hAnsi="標楷體" w:cs="新細明體, PMingLiU"/>
                <w:bCs/>
                <w:szCs w:val="24"/>
              </w:rPr>
              <w:t>每當攀</w:t>
            </w:r>
            <w:proofErr w:type="gramEnd"/>
            <w:r>
              <w:rPr>
                <w:rFonts w:ascii="標楷體" w:eastAsia="標楷體" w:hAnsi="標楷體" w:cs="新細明體, PMingLiU"/>
                <w:bCs/>
                <w:szCs w:val="24"/>
              </w:rPr>
              <w:t>上人生巔峰，他就選擇一切歸零</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(2.1)團隊合作中之人性疑慮</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(2.2)從雁行理論思考領導和團隊的智慧</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 xml:space="preserve">(3.1)觀賞TED演講：Simon Sinek </w:t>
            </w:r>
            <w:proofErr w:type="gramStart"/>
            <w:r>
              <w:rPr>
                <w:rFonts w:ascii="標楷體" w:eastAsia="標楷體" w:hAnsi="標楷體" w:cs="新細明體, PMingLiU"/>
                <w:bCs/>
                <w:szCs w:val="24"/>
              </w:rPr>
              <w:t>〈</w:t>
            </w:r>
            <w:proofErr w:type="gramEnd"/>
            <w:r>
              <w:rPr>
                <w:rFonts w:ascii="標楷體" w:eastAsia="標楷體" w:hAnsi="標楷體" w:cs="新細明體, PMingLiU"/>
                <w:bCs/>
                <w:szCs w:val="24"/>
              </w:rPr>
              <w:t>為什麼優秀的領導者，會讓你感到安全？〉</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(3.2)哲學如何觀察好的領導者</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pPr>
            <w:r>
              <w:rPr>
                <w:rFonts w:ascii="新細明體, PMingLiU" w:eastAsia="標楷體" w:hAnsi="新細明體, PMingLiU" w:cs="新細明體, PMingLiU"/>
                <w:bCs/>
                <w:sz w:val="20"/>
                <w:szCs w:val="20"/>
              </w:rPr>
              <w:t>非同步遠距</w:t>
            </w:r>
            <w:r>
              <w:rPr>
                <w:rFonts w:ascii="新細明體, PMingLiU" w:eastAsia="標楷體" w:hAnsi="新細明體, PMingLiU" w:cs="新細明體, PMingLiU"/>
                <w:bCs/>
                <w:sz w:val="20"/>
                <w:szCs w:val="20"/>
              </w:rPr>
              <w:t>2</w:t>
            </w:r>
            <w:r>
              <w:rPr>
                <w:rFonts w:ascii="新細明體, PMingLiU" w:eastAsia="標楷體" w:hAnsi="新細明體, PMingLiU" w:cs="新細明體, PMingLiU"/>
                <w:bCs/>
                <w:sz w:val="20"/>
                <w:szCs w:val="20"/>
              </w:rPr>
              <w:t>小時</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127B31" w:rsidRDefault="00BE1850" w:rsidP="00BE1850">
            <w:pPr>
              <w:pStyle w:val="Standard"/>
              <w:snapToGrid w:val="0"/>
              <w:spacing w:line="280" w:lineRule="exact"/>
              <w:jc w:val="center"/>
              <w:rPr>
                <w:rFonts w:ascii="新細明體, PMingLiU" w:eastAsia="標楷體" w:hAnsi="新細明體, PMingLiU" w:cs="新細明體, PMingLiU" w:hint="eastAsia"/>
                <w:bCs/>
                <w:szCs w:val="24"/>
              </w:rPr>
            </w:pPr>
            <w:r w:rsidRPr="002E6E54">
              <w:rPr>
                <w:rFonts w:ascii="新細明體, PMingLiU" w:eastAsia="標楷體" w:hAnsi="新細明體, PMingLiU" w:cs="新細明體, PMingLiU"/>
                <w:bCs/>
                <w:sz w:val="20"/>
                <w:szCs w:val="20"/>
              </w:rPr>
              <w:t>繳交學習回饋單（請上傳至第</w:t>
            </w:r>
            <w:r w:rsidRPr="002E6E54">
              <w:rPr>
                <w:rFonts w:ascii="新細明體, PMingLiU" w:eastAsia="標楷體" w:hAnsi="新細明體, PMingLiU" w:cs="新細明體, PMingLiU"/>
                <w:bCs/>
                <w:sz w:val="20"/>
                <w:szCs w:val="20"/>
              </w:rPr>
              <w:t>1</w:t>
            </w:r>
            <w:r>
              <w:rPr>
                <w:rFonts w:ascii="新細明體, PMingLiU" w:eastAsia="標楷體" w:hAnsi="新細明體, PMingLiU" w:cs="新細明體, PMingLiU"/>
                <w:bCs/>
                <w:sz w:val="20"/>
                <w:szCs w:val="20"/>
              </w:rPr>
              <w:t>5</w:t>
            </w:r>
            <w:r w:rsidRPr="002E6E54">
              <w:rPr>
                <w:rFonts w:ascii="新細明體, PMingLiU" w:eastAsia="標楷體" w:hAnsi="新細明體, PMingLiU" w:cs="新細明體, PMingLiU"/>
                <w:bCs/>
                <w:sz w:val="20"/>
                <w:szCs w:val="20"/>
              </w:rPr>
              <w:t>次教材內節點）</w:t>
            </w:r>
          </w:p>
        </w:tc>
      </w:tr>
      <w:tr w:rsidR="00127B31" w:rsidTr="00A8652B">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16</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7/23</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第06單元：哲學、人文與道德</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第06.1.1單元 道德、法律與傳統習俗的區分</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第06.1.2單元黑澤明《夢》之〈狐狸娶親〉</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第06.2.1單元 自然道德和社會道德的不同：以《天上草原》電影為例的分析-1</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第06.2.2單元 自然道德和社會道德的不同：以《天上草原》電影為例的分析-2</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pPr>
            <w:r>
              <w:rPr>
                <w:rFonts w:ascii="新細明體, PMingLiU" w:eastAsia="標楷體" w:hAnsi="新細明體, PMingLiU" w:cs="新細明體, PMingLiU"/>
                <w:bCs/>
                <w:sz w:val="20"/>
                <w:szCs w:val="20"/>
              </w:rPr>
              <w:t>非同步遠距</w:t>
            </w:r>
            <w:r>
              <w:rPr>
                <w:rFonts w:ascii="新細明體, PMingLiU" w:eastAsia="標楷體" w:hAnsi="新細明體, PMingLiU" w:cs="新細明體, PMingLiU"/>
                <w:bCs/>
                <w:sz w:val="20"/>
                <w:szCs w:val="20"/>
              </w:rPr>
              <w:t>2</w:t>
            </w:r>
            <w:r>
              <w:rPr>
                <w:rFonts w:ascii="新細明體, PMingLiU" w:eastAsia="標楷體" w:hAnsi="新細明體, PMingLiU" w:cs="新細明體, PMingLiU"/>
                <w:bCs/>
                <w:sz w:val="20"/>
                <w:szCs w:val="20"/>
              </w:rPr>
              <w:t>小時</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r>
      <w:tr w:rsidR="00127B31" w:rsidTr="00A8652B">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17</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7/27</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第06.3.1單元 理論1-尼采看希臘悲劇與道德的本質-1</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第06.3.2單元 理論2- 尼采看希臘悲劇與道德的本質-2</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第06.4.1單元 應用-從博愛</w:t>
            </w:r>
            <w:proofErr w:type="gramStart"/>
            <w:r>
              <w:rPr>
                <w:rFonts w:ascii="標楷體" w:eastAsia="標楷體" w:hAnsi="標楷體" w:cs="新細明體, PMingLiU"/>
                <w:bCs/>
                <w:szCs w:val="24"/>
              </w:rPr>
              <w:t>座存廢看</w:t>
            </w:r>
            <w:proofErr w:type="gramEnd"/>
            <w:r>
              <w:rPr>
                <w:rFonts w:ascii="標楷體" w:eastAsia="標楷體" w:hAnsi="標楷體" w:cs="新細明體, PMingLiU"/>
                <w:bCs/>
                <w:szCs w:val="24"/>
              </w:rPr>
              <w:t>道德起源僵化與活化-1</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第06.4.3單元 應用-從博愛</w:t>
            </w:r>
            <w:proofErr w:type="gramStart"/>
            <w:r>
              <w:rPr>
                <w:rFonts w:ascii="標楷體" w:eastAsia="標楷體" w:hAnsi="標楷體" w:cs="新細明體, PMingLiU"/>
                <w:bCs/>
                <w:szCs w:val="24"/>
              </w:rPr>
              <w:t>座存廢看</w:t>
            </w:r>
            <w:proofErr w:type="gramEnd"/>
            <w:r>
              <w:rPr>
                <w:rFonts w:ascii="標楷體" w:eastAsia="標楷體" w:hAnsi="標楷體" w:cs="新細明體, PMingLiU"/>
                <w:bCs/>
                <w:szCs w:val="24"/>
              </w:rPr>
              <w:t>道德起源僵化與活化-3</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pPr>
            <w:r>
              <w:rPr>
                <w:rFonts w:ascii="新細明體, PMingLiU" w:eastAsia="標楷體" w:hAnsi="新細明體, PMingLiU" w:cs="新細明體, PMingLiU"/>
                <w:bCs/>
                <w:sz w:val="20"/>
                <w:szCs w:val="20"/>
              </w:rPr>
              <w:t>非同步遠距</w:t>
            </w:r>
            <w:r>
              <w:rPr>
                <w:rFonts w:ascii="新細明體, PMingLiU" w:eastAsia="標楷體" w:hAnsi="新細明體, PMingLiU" w:cs="新細明體, PMingLiU"/>
                <w:bCs/>
                <w:sz w:val="20"/>
                <w:szCs w:val="20"/>
              </w:rPr>
              <w:t>2</w:t>
            </w:r>
            <w:r>
              <w:rPr>
                <w:rFonts w:ascii="新細明體, PMingLiU" w:eastAsia="標楷體" w:hAnsi="新細明體, PMingLiU" w:cs="新細明體, PMingLiU"/>
                <w:bCs/>
                <w:sz w:val="20"/>
                <w:szCs w:val="20"/>
              </w:rPr>
              <w:t>小時</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r>
      <w:tr w:rsidR="00127B31" w:rsidTr="00AE7541">
        <w:trPr>
          <w:cantSplit/>
          <w:trHeight w:val="340"/>
          <w:jc w:val="center"/>
        </w:trPr>
        <w:tc>
          <w:tcPr>
            <w:tcW w:w="608" w:type="dxa"/>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tcPr>
          <w:p w:rsidR="00127B31" w:rsidRDefault="00127B31" w:rsidP="00127B31">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lastRenderedPageBreak/>
              <w:t>18</w:t>
            </w:r>
          </w:p>
        </w:tc>
        <w:tc>
          <w:tcPr>
            <w:tcW w:w="1444" w:type="dxa"/>
            <w:gridSpan w:val="2"/>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新細明體, PMingLiU" w:eastAsia="標楷體" w:hAnsi="新細明體, PMingLiU" w:cs="新細明體, PMingLiU" w:hint="eastAsia"/>
                <w:bCs/>
                <w:color w:val="0000FF"/>
                <w:szCs w:val="24"/>
              </w:rPr>
            </w:pPr>
            <w:r>
              <w:rPr>
                <w:rFonts w:ascii="新細明體, PMingLiU" w:eastAsia="標楷體" w:hAnsi="新細明體, PMingLiU" w:cs="新細明體, PMingLiU"/>
                <w:bCs/>
                <w:color w:val="0000FF"/>
                <w:szCs w:val="24"/>
              </w:rPr>
              <w:t>7/28</w:t>
            </w:r>
          </w:p>
        </w:tc>
        <w:tc>
          <w:tcPr>
            <w:tcW w:w="4809" w:type="dxa"/>
            <w:gridSpan w:val="5"/>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第07單元、全學期統合性主題：〈全人教育〉</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第07.1單元 全人教育的定義與探討方法</w:t>
            </w:r>
          </w:p>
          <w:p w:rsidR="00127B31" w:rsidRDefault="00127B31" w:rsidP="00127B31">
            <w:pPr>
              <w:pStyle w:val="Standard"/>
              <w:snapToGrid w:val="0"/>
              <w:spacing w:line="280" w:lineRule="exact"/>
              <w:rPr>
                <w:rFonts w:ascii="標楷體" w:eastAsia="標楷體" w:hAnsi="標楷體" w:cs="新細明體, PMingLiU"/>
                <w:bCs/>
                <w:szCs w:val="24"/>
              </w:rPr>
            </w:pPr>
            <w:r>
              <w:rPr>
                <w:rFonts w:ascii="標楷體" w:eastAsia="標楷體" w:hAnsi="標楷體" w:cs="新細明體, PMingLiU"/>
                <w:bCs/>
                <w:szCs w:val="24"/>
              </w:rPr>
              <w:t>第07.2單元 中原大學全人教育的作法</w:t>
            </w:r>
          </w:p>
          <w:p w:rsidR="00127B31" w:rsidRDefault="00127B31" w:rsidP="00127B31">
            <w:pPr>
              <w:pStyle w:val="Standard"/>
              <w:snapToGrid w:val="0"/>
              <w:spacing w:line="280" w:lineRule="exact"/>
            </w:pPr>
            <w:r>
              <w:rPr>
                <w:rFonts w:ascii="標楷體" w:eastAsia="標楷體" w:hAnsi="標楷體" w:cs="新細明體, PMingLiU"/>
                <w:bCs/>
                <w:szCs w:val="24"/>
              </w:rPr>
              <w:t>第07.3單元 落實全人教育的關鍵與其理念的擴散</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27B31" w:rsidRDefault="00041B22" w:rsidP="00127B31">
            <w:pPr>
              <w:pStyle w:val="Standard"/>
              <w:snapToGrid w:val="0"/>
              <w:spacing w:line="280" w:lineRule="exact"/>
              <w:jc w:val="center"/>
            </w:pPr>
            <w:r>
              <w:rPr>
                <w:rFonts w:ascii="新細明體, PMingLiU" w:eastAsia="標楷體" w:hAnsi="新細明體, PMingLiU" w:cs="新細明體, PMingLiU"/>
                <w:bCs/>
                <w:sz w:val="20"/>
                <w:szCs w:val="20"/>
              </w:rPr>
              <w:t>非同步遠距</w:t>
            </w:r>
            <w:r>
              <w:rPr>
                <w:rFonts w:ascii="新細明體, PMingLiU" w:eastAsia="標楷體" w:hAnsi="新細明體, PMingLiU" w:cs="新細明體, PMingLiU"/>
                <w:bCs/>
                <w:sz w:val="20"/>
                <w:szCs w:val="20"/>
              </w:rPr>
              <w:t>2</w:t>
            </w:r>
            <w:r>
              <w:rPr>
                <w:rFonts w:ascii="新細明體, PMingLiU" w:eastAsia="標楷體" w:hAnsi="新細明體, PMingLiU" w:cs="新細明體, PMingLiU"/>
                <w:bCs/>
                <w:sz w:val="20"/>
                <w:szCs w:val="20"/>
              </w:rPr>
              <w:t>小時</w:t>
            </w:r>
          </w:p>
        </w:tc>
        <w:tc>
          <w:tcPr>
            <w:tcW w:w="699"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18" w:space="0" w:color="000000"/>
              <w:right w:val="single" w:sz="18" w:space="0" w:color="000000"/>
            </w:tcBorders>
            <w:shd w:val="clear" w:color="auto" w:fill="auto"/>
            <w:tcMar>
              <w:top w:w="0" w:type="dxa"/>
              <w:left w:w="28" w:type="dxa"/>
              <w:bottom w:w="0" w:type="dxa"/>
              <w:right w:w="28" w:type="dxa"/>
            </w:tcMar>
          </w:tcPr>
          <w:p w:rsidR="00127B31" w:rsidRDefault="00127B31" w:rsidP="00127B31">
            <w:pPr>
              <w:pStyle w:val="Standard"/>
              <w:snapToGrid w:val="0"/>
              <w:spacing w:line="280" w:lineRule="exact"/>
              <w:jc w:val="center"/>
              <w:rPr>
                <w:rFonts w:ascii="新細明體, PMingLiU" w:eastAsia="標楷體" w:hAnsi="新細明體, PMingLiU" w:cs="新細明體, PMingLiU" w:hint="eastAsia"/>
                <w:bCs/>
                <w:szCs w:val="24"/>
              </w:rPr>
            </w:pPr>
          </w:p>
        </w:tc>
      </w:tr>
      <w:tr w:rsidR="00186332">
        <w:trPr>
          <w:cantSplit/>
          <w:jc w:val="center"/>
        </w:trPr>
        <w:tc>
          <w:tcPr>
            <w:tcW w:w="6861" w:type="dxa"/>
            <w:gridSpan w:val="8"/>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tcPr>
          <w:p w:rsidR="00186332" w:rsidRDefault="00186332" w:rsidP="00186332">
            <w:pPr>
              <w:pStyle w:val="Standard"/>
              <w:spacing w:line="280" w:lineRule="exact"/>
              <w:jc w:val="right"/>
            </w:pPr>
            <w:r>
              <w:rPr>
                <w:rFonts w:ascii="新細明體, PMingLiU" w:eastAsia="標楷體" w:hAnsi="新細明體, PMingLiU" w:cs="新細明體, PMingLiU"/>
                <w:b/>
                <w:bCs/>
                <w:szCs w:val="24"/>
              </w:rPr>
              <w:t>各類時數</w:t>
            </w:r>
            <w:r>
              <w:rPr>
                <w:rFonts w:ascii="新細明體, PMingLiU" w:eastAsia="標楷體" w:hAnsi="新細明體, PMingLiU" w:cs="新細明體, PMingLiU"/>
                <w:b/>
                <w:bCs/>
                <w:szCs w:val="24"/>
              </w:rPr>
              <w:t>-</w:t>
            </w:r>
            <w:r>
              <w:rPr>
                <w:rFonts w:ascii="新細明體, PMingLiU" w:eastAsia="標楷體" w:hAnsi="新細明體, PMingLiU" w:cs="新細明體, PMingLiU"/>
                <w:b/>
                <w:bCs/>
                <w:szCs w:val="24"/>
              </w:rPr>
              <w:t>合計</w:t>
            </w:r>
          </w:p>
        </w:tc>
        <w:tc>
          <w:tcPr>
            <w:tcW w:w="1134" w:type="dxa"/>
            <w:gridSpan w:val="2"/>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rsidR="00186332" w:rsidRDefault="00186332" w:rsidP="00186332">
            <w:pPr>
              <w:pStyle w:val="Standard"/>
              <w:snapToGrid w:val="0"/>
              <w:spacing w:line="280" w:lineRule="exact"/>
              <w:jc w:val="center"/>
              <w:rPr>
                <w:rFonts w:ascii="新細明體, PMingLiU" w:eastAsia="標楷體" w:hAnsi="新細明體, PMingLiU" w:cs="新細明體, PMingLiU" w:hint="eastAsia"/>
                <w:b/>
                <w:bCs/>
                <w:color w:val="0000FF"/>
                <w:szCs w:val="24"/>
              </w:rPr>
            </w:pPr>
          </w:p>
        </w:tc>
        <w:tc>
          <w:tcPr>
            <w:tcW w:w="833"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rsidR="00186332" w:rsidRDefault="00C11AC5" w:rsidP="00186332">
            <w:pPr>
              <w:pStyle w:val="Standard"/>
              <w:snapToGrid w:val="0"/>
              <w:spacing w:line="280" w:lineRule="exact"/>
              <w:jc w:val="center"/>
              <w:rPr>
                <w:rFonts w:ascii="新細明體, PMingLiU" w:eastAsia="標楷體" w:hAnsi="新細明體, PMingLiU" w:cs="新細明體, PMingLiU" w:hint="eastAsia"/>
                <w:b/>
                <w:bCs/>
                <w:szCs w:val="24"/>
              </w:rPr>
            </w:pPr>
            <w:r>
              <w:rPr>
                <w:rFonts w:ascii="新細明體, PMingLiU" w:eastAsia="標楷體" w:hAnsi="新細明體, PMingLiU" w:cs="新細明體, PMingLiU"/>
                <w:b/>
                <w:bCs/>
                <w:szCs w:val="24"/>
              </w:rPr>
              <w:t>3</w:t>
            </w:r>
            <w:r>
              <w:rPr>
                <w:rFonts w:ascii="新細明體, PMingLiU" w:eastAsia="標楷體" w:hAnsi="新細明體, PMingLiU" w:cs="新細明體, PMingLiU" w:hint="eastAsia"/>
                <w:b/>
                <w:bCs/>
                <w:szCs w:val="24"/>
              </w:rPr>
              <w:t>5</w:t>
            </w:r>
          </w:p>
        </w:tc>
        <w:tc>
          <w:tcPr>
            <w:tcW w:w="699"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rsidR="00186332" w:rsidRDefault="00C11AC5" w:rsidP="00186332">
            <w:pPr>
              <w:pStyle w:val="Standard"/>
              <w:snapToGrid w:val="0"/>
              <w:spacing w:line="280" w:lineRule="exact"/>
              <w:jc w:val="center"/>
              <w:rPr>
                <w:rFonts w:ascii="新細明體, PMingLiU" w:eastAsia="標楷體" w:hAnsi="新細明體, PMingLiU" w:cs="新細明體, PMingLiU" w:hint="eastAsia"/>
                <w:b/>
                <w:bCs/>
                <w:szCs w:val="24"/>
              </w:rPr>
            </w:pPr>
            <w:r>
              <w:rPr>
                <w:rFonts w:ascii="新細明體, PMingLiU" w:eastAsia="標楷體" w:hAnsi="新細明體, PMingLiU" w:cs="新細明體, PMingLiU" w:hint="eastAsia"/>
                <w:b/>
                <w:bCs/>
                <w:szCs w:val="24"/>
              </w:rPr>
              <w:t>1</w:t>
            </w:r>
            <w:bookmarkStart w:id="0" w:name="_GoBack"/>
            <w:bookmarkEnd w:id="0"/>
          </w:p>
        </w:tc>
        <w:tc>
          <w:tcPr>
            <w:tcW w:w="1084" w:type="dxa"/>
            <w:tcBorders>
              <w:top w:val="single" w:sz="4" w:space="0" w:color="000000"/>
              <w:left w:val="double" w:sz="4" w:space="0" w:color="000000"/>
              <w:bottom w:val="single" w:sz="18" w:space="0" w:color="000000"/>
              <w:right w:val="single" w:sz="18" w:space="0" w:color="000000"/>
            </w:tcBorders>
            <w:shd w:val="clear" w:color="auto" w:fill="auto"/>
            <w:tcMar>
              <w:top w:w="0" w:type="dxa"/>
              <w:left w:w="28" w:type="dxa"/>
              <w:bottom w:w="0" w:type="dxa"/>
              <w:right w:w="28" w:type="dxa"/>
            </w:tcMar>
          </w:tcPr>
          <w:p w:rsidR="00186332" w:rsidRDefault="00186332" w:rsidP="00186332">
            <w:pPr>
              <w:pStyle w:val="Standard"/>
              <w:snapToGrid w:val="0"/>
              <w:spacing w:line="280" w:lineRule="exact"/>
              <w:jc w:val="center"/>
              <w:rPr>
                <w:rFonts w:ascii="新細明體, PMingLiU" w:eastAsia="標楷體" w:hAnsi="新細明體, PMingLiU" w:cs="新細明體, PMingLiU" w:hint="eastAsia"/>
                <w:b/>
                <w:bCs/>
                <w:szCs w:val="24"/>
              </w:rPr>
            </w:pPr>
          </w:p>
        </w:tc>
      </w:tr>
      <w:tr w:rsidR="00F3497E">
        <w:trPr>
          <w:cantSplit/>
          <w:jc w:val="center"/>
        </w:trPr>
        <w:tc>
          <w:tcPr>
            <w:tcW w:w="2052" w:type="dxa"/>
            <w:gridSpan w:val="3"/>
            <w:tcBorders>
              <w:top w:val="single" w:sz="18" w:space="0" w:color="000000"/>
              <w:left w:val="single" w:sz="18" w:space="0" w:color="000000"/>
              <w:bottom w:val="single" w:sz="6" w:space="0" w:color="000000"/>
            </w:tcBorders>
            <w:shd w:val="clear" w:color="auto" w:fill="D5DCE4"/>
            <w:tcMar>
              <w:top w:w="0" w:type="dxa"/>
              <w:left w:w="28" w:type="dxa"/>
              <w:bottom w:w="0" w:type="dxa"/>
              <w:right w:w="28" w:type="dxa"/>
            </w:tcMar>
          </w:tcPr>
          <w:p w:rsidR="00F3497E" w:rsidRDefault="00F3497E" w:rsidP="00F3497E">
            <w:pPr>
              <w:pStyle w:val="Standard"/>
              <w:spacing w:line="280" w:lineRule="exact"/>
              <w:jc w:val="both"/>
              <w:rPr>
                <w:rFonts w:ascii="新細明體, PMingLiU" w:eastAsia="標楷體" w:hAnsi="新細明體, PMingLiU" w:cs="新細明體, PMingLiU" w:hint="eastAsia"/>
                <w:b/>
                <w:bCs/>
                <w:szCs w:val="24"/>
              </w:rPr>
            </w:pPr>
            <w:r>
              <w:rPr>
                <w:rFonts w:ascii="新細明體, PMingLiU" w:eastAsia="標楷體" w:hAnsi="新細明體, PMingLiU" w:cs="新細明體, PMingLiU"/>
                <w:b/>
                <w:bCs/>
                <w:szCs w:val="24"/>
              </w:rPr>
              <w:t>四、教學方式</w:t>
            </w:r>
          </w:p>
          <w:p w:rsidR="00F3497E" w:rsidRDefault="00F3497E" w:rsidP="00F3497E">
            <w:pPr>
              <w:pStyle w:val="Standard"/>
              <w:spacing w:line="280" w:lineRule="exact"/>
              <w:jc w:val="both"/>
              <w:rPr>
                <w:rFonts w:ascii="新細明體, PMingLiU" w:eastAsia="標楷體" w:hAnsi="新細明體, PMingLiU" w:cs="新細明體, PMingLiU" w:hint="eastAsia"/>
                <w:b/>
                <w:szCs w:val="24"/>
              </w:rPr>
            </w:pPr>
            <w:r>
              <w:rPr>
                <w:rFonts w:ascii="新細明體, PMingLiU" w:eastAsia="標楷體" w:hAnsi="新細明體, PMingLiU" w:cs="新細明體, PMingLiU"/>
                <w:b/>
                <w:szCs w:val="24"/>
              </w:rPr>
              <w:t>（可複選）</w:t>
            </w:r>
          </w:p>
          <w:p w:rsidR="00F3497E" w:rsidRDefault="00F3497E" w:rsidP="00F3497E">
            <w:pPr>
              <w:pStyle w:val="Standard"/>
              <w:spacing w:line="280" w:lineRule="exact"/>
              <w:jc w:val="both"/>
              <w:rPr>
                <w:rFonts w:ascii="新細明體, PMingLiU" w:eastAsia="標楷體" w:hAnsi="新細明體, PMingLiU" w:cs="新細明體, PMingLiU" w:hint="eastAsia"/>
                <w:bCs/>
                <w:szCs w:val="24"/>
              </w:rPr>
            </w:pPr>
          </w:p>
          <w:p w:rsidR="00F3497E" w:rsidRDefault="00F3497E" w:rsidP="00F3497E">
            <w:pPr>
              <w:pStyle w:val="Standard"/>
              <w:spacing w:line="280" w:lineRule="exact"/>
              <w:jc w:val="both"/>
            </w:pPr>
            <w:r>
              <w:rPr>
                <w:rFonts w:ascii="新細明體, PMingLiU" w:eastAsia="標楷體" w:hAnsi="新細明體, PMingLiU" w:cs="新細明體, PMingLiU"/>
                <w:bCs/>
                <w:color w:val="FF0000"/>
                <w:sz w:val="20"/>
                <w:szCs w:val="20"/>
              </w:rPr>
              <w:t>為便於區別，多學期課</w:t>
            </w:r>
            <w:r>
              <w:rPr>
                <w:rFonts w:ascii="標楷體" w:eastAsia="標楷體" w:hAnsi="標楷體" w:cs="標楷體"/>
                <w:bCs/>
                <w:color w:val="FF0000"/>
                <w:sz w:val="20"/>
                <w:szCs w:val="20"/>
              </w:rPr>
              <w:t>程，請勿使用同一檔案</w:t>
            </w:r>
          </w:p>
        </w:tc>
        <w:tc>
          <w:tcPr>
            <w:tcW w:w="8559" w:type="dxa"/>
            <w:gridSpan w:val="10"/>
            <w:tcBorders>
              <w:top w:val="single" w:sz="18"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F3497E" w:rsidRDefault="00F3497E" w:rsidP="00F3497E">
            <w:pPr>
              <w:pStyle w:val="Standard"/>
              <w:snapToGrid w:val="0"/>
              <w:spacing w:line="280" w:lineRule="exact"/>
              <w:jc w:val="both"/>
            </w:pPr>
            <w:r>
              <w:rPr>
                <w:rFonts w:ascii="新細明體, PMingLiU" w:hAnsi="新細明體, PMingLiU" w:cs="新細明體, PMingLiU"/>
                <w:color w:val="FF0000"/>
                <w:szCs w:val="24"/>
              </w:rPr>
              <w:t xml:space="preserve">                                      </w:t>
            </w:r>
            <w:proofErr w:type="gramStart"/>
            <w:r>
              <w:rPr>
                <w:rFonts w:ascii="新細明體, PMingLiU" w:eastAsia="標楷體" w:hAnsi="新細明體, PMingLiU" w:cs="新細明體, PMingLiU"/>
                <w:b/>
                <w:color w:val="FF0000"/>
                <w:szCs w:val="24"/>
                <w:shd w:val="clear" w:color="auto" w:fill="FFFF00"/>
              </w:rPr>
              <w:t>本欄若有</w:t>
            </w:r>
            <w:proofErr w:type="gramEnd"/>
            <w:r>
              <w:rPr>
                <w:rFonts w:ascii="新細明體, PMingLiU" w:eastAsia="標楷體" w:hAnsi="新細明體, PMingLiU" w:cs="新細明體, PMingLiU"/>
                <w:b/>
                <w:color w:val="FF0000"/>
                <w:szCs w:val="24"/>
                <w:shd w:val="clear" w:color="auto" w:fill="FFFF00"/>
              </w:rPr>
              <w:t>填寫次數請與上表一致</w:t>
            </w:r>
          </w:p>
          <w:p w:rsidR="00F3497E" w:rsidRDefault="00F3497E" w:rsidP="00F3497E">
            <w:pPr>
              <w:pStyle w:val="Standard"/>
              <w:snapToGrid w:val="0"/>
              <w:spacing w:line="280" w:lineRule="exact"/>
              <w:jc w:val="both"/>
            </w:pPr>
            <w:proofErr w:type="gramStart"/>
            <w:r>
              <w:rPr>
                <w:rFonts w:ascii="標楷體" w:eastAsia="標楷體" w:hAnsi="標楷體" w:cs="標楷體"/>
                <w:szCs w:val="24"/>
              </w:rPr>
              <w:t>█</w:t>
            </w:r>
            <w:proofErr w:type="gramEnd"/>
            <w:r>
              <w:rPr>
                <w:rFonts w:ascii="新細明體, PMingLiU" w:eastAsia="標楷體" w:hAnsi="新細明體, PMingLiU" w:cs="新細明體, PMingLiU"/>
                <w:szCs w:val="24"/>
              </w:rPr>
              <w:t>1.</w:t>
            </w:r>
            <w:proofErr w:type="gramStart"/>
            <w:r>
              <w:rPr>
                <w:rFonts w:ascii="新細明體, PMingLiU" w:eastAsia="標楷體" w:hAnsi="新細明體, PMingLiU" w:cs="新細明體, PMingLiU"/>
                <w:szCs w:val="24"/>
              </w:rPr>
              <w:t>提供線上</w:t>
            </w:r>
            <w:proofErr w:type="gramEnd"/>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szCs w:val="24"/>
              </w:rPr>
              <w:t>課程主要及補充教材</w:t>
            </w:r>
          </w:p>
          <w:p w:rsidR="00F3497E" w:rsidRDefault="00F3497E" w:rsidP="00F3497E">
            <w:pPr>
              <w:pStyle w:val="Standard"/>
              <w:snapToGrid w:val="0"/>
              <w:spacing w:line="280" w:lineRule="exact"/>
              <w:jc w:val="both"/>
            </w:pPr>
            <w:proofErr w:type="gramStart"/>
            <w:r>
              <w:rPr>
                <w:rFonts w:ascii="標楷體" w:eastAsia="標楷體" w:hAnsi="標楷體" w:cs="標楷體"/>
                <w:szCs w:val="24"/>
              </w:rPr>
              <w:t>█</w:t>
            </w:r>
            <w:proofErr w:type="gramEnd"/>
            <w:r>
              <w:rPr>
                <w:rFonts w:ascii="新細明體, PMingLiU" w:eastAsia="標楷體" w:hAnsi="新細明體, PMingLiU" w:cs="新細明體, PMingLiU"/>
                <w:szCs w:val="24"/>
              </w:rPr>
              <w:t>2.</w:t>
            </w:r>
            <w:proofErr w:type="gramStart"/>
            <w:r>
              <w:rPr>
                <w:rFonts w:ascii="新細明體, PMingLiU" w:eastAsia="標楷體" w:hAnsi="新細明體, PMingLiU" w:cs="新細明體, PMingLiU"/>
                <w:szCs w:val="24"/>
              </w:rPr>
              <w:t>提供線上</w:t>
            </w:r>
            <w:proofErr w:type="gramEnd"/>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b/>
                <w:szCs w:val="24"/>
              </w:rPr>
              <w:t>非同步教學</w:t>
            </w:r>
          </w:p>
          <w:p w:rsidR="00F3497E" w:rsidRDefault="00F3497E" w:rsidP="00F3497E">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3.</w:t>
            </w:r>
            <w:r>
              <w:rPr>
                <w:rFonts w:ascii="新細明體, PMingLiU" w:eastAsia="標楷體" w:hAnsi="新細明體, PMingLiU" w:cs="新細明體, PMingLiU"/>
                <w:szCs w:val="24"/>
              </w:rPr>
              <w:t>有線上</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szCs w:val="24"/>
              </w:rPr>
              <w:t>教師</w:t>
            </w:r>
            <w:proofErr w:type="gramStart"/>
            <w:r>
              <w:rPr>
                <w:rFonts w:ascii="新細明體, PMingLiU" w:eastAsia="標楷體" w:hAnsi="新細明體, PMingLiU" w:cs="新細明體, PMingLiU"/>
                <w:szCs w:val="24"/>
              </w:rPr>
              <w:t>或線上</w:t>
            </w:r>
            <w:proofErr w:type="gramEnd"/>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szCs w:val="24"/>
              </w:rPr>
              <w:t>助教</w:t>
            </w:r>
          </w:p>
          <w:p w:rsidR="00F3497E" w:rsidRDefault="002E14CC" w:rsidP="00F3497E">
            <w:pPr>
              <w:pStyle w:val="Standard"/>
              <w:snapToGrid w:val="0"/>
              <w:spacing w:line="280" w:lineRule="exact"/>
              <w:jc w:val="both"/>
            </w:pPr>
            <w:r>
              <w:rPr>
                <w:rFonts w:ascii="標楷體" w:eastAsia="標楷體" w:hAnsi="標楷體" w:cs="標楷體"/>
                <w:szCs w:val="24"/>
              </w:rPr>
              <w:t>□</w:t>
            </w:r>
            <w:r w:rsidR="00F3497E">
              <w:rPr>
                <w:rFonts w:ascii="新細明體, PMingLiU" w:eastAsia="標楷體" w:hAnsi="新細明體, PMingLiU" w:cs="新細明體, PMingLiU"/>
                <w:szCs w:val="24"/>
              </w:rPr>
              <w:t>4.</w:t>
            </w:r>
            <w:r w:rsidR="00F3497E">
              <w:rPr>
                <w:rFonts w:ascii="新細明體, PMingLiU" w:eastAsia="標楷體" w:hAnsi="新細明體, PMingLiU" w:cs="新細明體, PMingLiU"/>
                <w:szCs w:val="24"/>
              </w:rPr>
              <w:t>提供</w:t>
            </w:r>
            <w:r w:rsidR="00F3497E">
              <w:rPr>
                <w:rFonts w:ascii="新細明體, PMingLiU" w:eastAsia="標楷體" w:hAnsi="新細明體, PMingLiU" w:cs="新細明體, PMingLiU"/>
                <w:color w:val="000000"/>
                <w:szCs w:val="24"/>
              </w:rPr>
              <w:t>面授教學，次數：</w:t>
            </w:r>
            <w:r w:rsidR="00F3497E">
              <w:rPr>
                <w:rFonts w:ascii="新細明體, PMingLiU" w:hAnsi="新細明體, PMingLiU" w:cs="新細明體, PMingLiU"/>
                <w:szCs w:val="24"/>
                <w:u w:val="single"/>
              </w:rPr>
              <w:t xml:space="preserve"> 0  </w:t>
            </w:r>
            <w:r w:rsidR="00F3497E">
              <w:rPr>
                <w:rFonts w:ascii="新細明體, PMingLiU" w:eastAsia="標楷體" w:hAnsi="新細明體, PMingLiU" w:cs="新細明體, PMingLiU"/>
                <w:szCs w:val="24"/>
              </w:rPr>
              <w:t>次，</w:t>
            </w:r>
            <w:r w:rsidR="00F3497E">
              <w:rPr>
                <w:rFonts w:ascii="新細明體, PMingLiU" w:eastAsia="標楷體" w:hAnsi="新細明體, PMingLiU" w:cs="新細明體, PMingLiU"/>
                <w:bCs/>
                <w:color w:val="0000FF"/>
                <w:szCs w:val="24"/>
              </w:rPr>
              <w:t>總時數：</w:t>
            </w:r>
            <w:r w:rsidR="00F3497E">
              <w:rPr>
                <w:rFonts w:ascii="新細明體, PMingLiU" w:eastAsia="標楷體" w:hAnsi="新細明體, PMingLiU" w:cs="新細明體, PMingLiU"/>
                <w:b/>
                <w:color w:val="FF0000"/>
                <w:szCs w:val="24"/>
              </w:rPr>
              <w:t xml:space="preserve">A= </w:t>
            </w:r>
            <w:r w:rsidR="00F3497E">
              <w:rPr>
                <w:rFonts w:ascii="新細明體, PMingLiU" w:eastAsia="標楷體" w:hAnsi="新細明體, PMingLiU" w:cs="新細明體, PMingLiU"/>
                <w:bCs/>
                <w:color w:val="0000FF"/>
                <w:szCs w:val="24"/>
                <w:u w:val="single"/>
              </w:rPr>
              <w:t xml:space="preserve"> 0</w:t>
            </w:r>
            <w:r w:rsidR="00F3497E">
              <w:rPr>
                <w:rFonts w:ascii="新細明體, PMingLiU" w:eastAsia="標楷體" w:hAnsi="新細明體, PMingLiU" w:cs="新細明體, PMingLiU"/>
                <w:bCs/>
                <w:color w:val="0000FF"/>
                <w:szCs w:val="24"/>
              </w:rPr>
              <w:t>小時</w:t>
            </w:r>
          </w:p>
          <w:p w:rsidR="00F3497E" w:rsidRDefault="002E14CC" w:rsidP="00F3497E">
            <w:pPr>
              <w:pStyle w:val="Standard"/>
              <w:snapToGrid w:val="0"/>
              <w:spacing w:line="280" w:lineRule="exact"/>
              <w:jc w:val="both"/>
            </w:pPr>
            <w:proofErr w:type="gramStart"/>
            <w:r>
              <w:rPr>
                <w:rFonts w:ascii="標楷體" w:eastAsia="標楷體" w:hAnsi="標楷體" w:cs="標楷體"/>
                <w:szCs w:val="24"/>
              </w:rPr>
              <w:t>█</w:t>
            </w:r>
            <w:proofErr w:type="gramEnd"/>
            <w:r w:rsidR="00F3497E">
              <w:rPr>
                <w:rFonts w:ascii="新細明體, PMingLiU" w:eastAsia="標楷體" w:hAnsi="新細明體, PMingLiU" w:cs="新細明體, PMingLiU"/>
                <w:szCs w:val="24"/>
              </w:rPr>
              <w:t>5.</w:t>
            </w:r>
            <w:proofErr w:type="gramStart"/>
            <w:r w:rsidR="00F3497E">
              <w:rPr>
                <w:rFonts w:ascii="新細明體, PMingLiU" w:eastAsia="標楷體" w:hAnsi="新細明體, PMingLiU" w:cs="新細明體, PMingLiU"/>
                <w:szCs w:val="24"/>
              </w:rPr>
              <w:t>提供線上</w:t>
            </w:r>
            <w:proofErr w:type="gramEnd"/>
            <w:r w:rsidR="00F3497E">
              <w:rPr>
                <w:rFonts w:ascii="新細明體, PMingLiU" w:eastAsia="標楷體" w:hAnsi="新細明體, PMingLiU" w:cs="新細明體, PMingLiU"/>
                <w:color w:val="003300"/>
                <w:szCs w:val="24"/>
              </w:rPr>
              <w:t>(</w:t>
            </w:r>
            <w:r w:rsidR="00F3497E">
              <w:rPr>
                <w:rFonts w:ascii="新細明體, PMingLiU" w:eastAsia="標楷體" w:hAnsi="新細明體, PMingLiU" w:cs="新細明體, PMingLiU"/>
                <w:color w:val="003300"/>
                <w:szCs w:val="24"/>
              </w:rPr>
              <w:t>網路</w:t>
            </w:r>
            <w:r w:rsidR="00F3497E">
              <w:rPr>
                <w:rFonts w:ascii="新細明體, PMingLiU" w:eastAsia="標楷體" w:hAnsi="新細明體, PMingLiU" w:cs="新細明體, PMingLiU"/>
                <w:color w:val="003300"/>
                <w:szCs w:val="24"/>
              </w:rPr>
              <w:t>)</w:t>
            </w:r>
            <w:r w:rsidR="00F3497E">
              <w:rPr>
                <w:rFonts w:ascii="新細明體, PMingLiU" w:eastAsia="標楷體" w:hAnsi="新細明體, PMingLiU" w:cs="新細明體, PMingLiU"/>
                <w:b/>
                <w:color w:val="000000"/>
                <w:szCs w:val="24"/>
              </w:rPr>
              <w:t>同步</w:t>
            </w:r>
            <w:r w:rsidR="00F3497E">
              <w:rPr>
                <w:rFonts w:ascii="新細明體, PMingLiU" w:eastAsia="標楷體" w:hAnsi="新細明體, PMingLiU" w:cs="新細明體, PMingLiU"/>
                <w:color w:val="000000"/>
                <w:szCs w:val="24"/>
              </w:rPr>
              <w:t>教學</w:t>
            </w:r>
            <w:r w:rsidR="00F3497E">
              <w:rPr>
                <w:rFonts w:ascii="新細明體, PMingLiU" w:eastAsia="標楷體" w:hAnsi="新細明體, PMingLiU" w:cs="新細明體, PMingLiU"/>
                <w:szCs w:val="24"/>
              </w:rPr>
              <w:t>，即</w:t>
            </w:r>
            <w:r w:rsidR="00F3497E">
              <w:rPr>
                <w:rFonts w:ascii="新細明體, PMingLiU" w:eastAsia="標楷體" w:hAnsi="新細明體, PMingLiU" w:cs="新細明體, PMingLiU"/>
                <w:color w:val="385623"/>
                <w:szCs w:val="24"/>
              </w:rPr>
              <w:t>同一時間透過網路與學生連線進行教學</w:t>
            </w:r>
          </w:p>
          <w:p w:rsidR="00F3497E" w:rsidRDefault="00F3497E" w:rsidP="00F3497E">
            <w:pPr>
              <w:pStyle w:val="Standard"/>
              <w:snapToGrid w:val="0"/>
              <w:spacing w:line="280" w:lineRule="exact"/>
              <w:ind w:left="1618"/>
              <w:jc w:val="both"/>
            </w:pPr>
            <w:r>
              <w:rPr>
                <w:rFonts w:ascii="新細明體, PMingLiU" w:hAnsi="新細明體, PMingLiU" w:cs="新細明體, PMingLiU"/>
                <w:szCs w:val="24"/>
              </w:rPr>
              <w:t xml:space="preserve">    </w:t>
            </w:r>
            <w:r>
              <w:rPr>
                <w:rFonts w:ascii="新細明體, PMingLiU" w:eastAsia="標楷體" w:hAnsi="新細明體, PMingLiU" w:cs="新細明體, PMingLiU"/>
                <w:szCs w:val="24"/>
              </w:rPr>
              <w:t>次數：</w:t>
            </w:r>
            <w:r w:rsidR="00FA49BF">
              <w:rPr>
                <w:rFonts w:ascii="新細明體, PMingLiU" w:hAnsi="新細明體, PMingLiU" w:cs="新細明體, PMingLiU"/>
                <w:color w:val="0000FF"/>
                <w:szCs w:val="24"/>
                <w:u w:val="single"/>
              </w:rPr>
              <w:t>1</w:t>
            </w:r>
            <w:r w:rsidRPr="002E14CC">
              <w:rPr>
                <w:rFonts w:ascii="新細明體, PMingLiU" w:hAnsi="新細明體, PMingLiU" w:cs="新細明體, PMingLiU"/>
                <w:color w:val="0000FF"/>
                <w:szCs w:val="24"/>
                <w:u w:val="single"/>
              </w:rPr>
              <w:t xml:space="preserve"> </w:t>
            </w:r>
            <w:r w:rsidRPr="002E14CC">
              <w:rPr>
                <w:rFonts w:ascii="新細明體, PMingLiU" w:eastAsia="標楷體" w:hAnsi="新細明體, PMingLiU" w:cs="新細明體, PMingLiU"/>
                <w:color w:val="0000FF"/>
                <w:szCs w:val="24"/>
              </w:rPr>
              <w:t>次</w:t>
            </w:r>
            <w:r>
              <w:rPr>
                <w:rFonts w:ascii="新細明體, PMingLiU" w:eastAsia="標楷體" w:hAnsi="新細明體, PMingLiU" w:cs="新細明體, PMingLiU"/>
                <w:szCs w:val="24"/>
              </w:rPr>
              <w:t>，</w:t>
            </w:r>
            <w:r>
              <w:rPr>
                <w:rFonts w:ascii="新細明體, PMingLiU" w:eastAsia="標楷體" w:hAnsi="新細明體, PMingLiU" w:cs="新細明體, PMingLiU"/>
                <w:bCs/>
                <w:color w:val="0000FF"/>
                <w:szCs w:val="24"/>
              </w:rPr>
              <w:t>總時數：</w:t>
            </w:r>
            <w:r>
              <w:rPr>
                <w:rFonts w:ascii="新細明體, PMingLiU" w:eastAsia="標楷體" w:hAnsi="新細明體, PMingLiU" w:cs="新細明體, PMingLiU"/>
                <w:b/>
                <w:color w:val="FF0000"/>
                <w:szCs w:val="24"/>
              </w:rPr>
              <w:t>B=</w:t>
            </w:r>
            <w:r>
              <w:rPr>
                <w:rFonts w:ascii="新細明體, PMingLiU" w:eastAsia="標楷體" w:hAnsi="新細明體, PMingLiU" w:cs="新細明體, PMingLiU"/>
                <w:bCs/>
                <w:color w:val="0000FF"/>
                <w:szCs w:val="24"/>
                <w:u w:val="single"/>
              </w:rPr>
              <w:t xml:space="preserve"> </w:t>
            </w:r>
            <w:r w:rsidR="00A43AA9">
              <w:rPr>
                <w:rFonts w:ascii="新細明體, PMingLiU" w:eastAsia="標楷體" w:hAnsi="新細明體, PMingLiU" w:cs="新細明體, PMingLiU"/>
                <w:bCs/>
                <w:color w:val="0000FF"/>
                <w:szCs w:val="24"/>
                <w:u w:val="single"/>
              </w:rPr>
              <w:t>1</w:t>
            </w:r>
            <w:r>
              <w:rPr>
                <w:rFonts w:ascii="新細明體, PMingLiU" w:eastAsia="標楷體" w:hAnsi="新細明體, PMingLiU" w:cs="新細明體, PMingLiU"/>
                <w:bCs/>
                <w:color w:val="0000FF"/>
                <w:szCs w:val="24"/>
                <w:u w:val="single"/>
              </w:rPr>
              <w:t xml:space="preserve"> </w:t>
            </w:r>
            <w:r>
              <w:rPr>
                <w:rFonts w:ascii="新細明體, PMingLiU" w:eastAsia="標楷體" w:hAnsi="新細明體, PMingLiU" w:cs="新細明體, PMingLiU"/>
                <w:bCs/>
                <w:color w:val="0000FF"/>
                <w:szCs w:val="24"/>
              </w:rPr>
              <w:t>小時</w:t>
            </w:r>
          </w:p>
          <w:p w:rsidR="00F3497E" w:rsidRDefault="00F3497E" w:rsidP="00F3497E">
            <w:pPr>
              <w:pStyle w:val="Standard"/>
              <w:spacing w:line="280" w:lineRule="exact"/>
              <w:ind w:right="284"/>
            </w:pPr>
            <w:r>
              <w:rPr>
                <w:rFonts w:ascii="標楷體" w:eastAsia="標楷體" w:hAnsi="標楷體" w:cs="標楷體"/>
                <w:szCs w:val="24"/>
              </w:rPr>
              <w:t>□</w:t>
            </w:r>
            <w:r>
              <w:rPr>
                <w:rFonts w:ascii="新細明體, PMingLiU" w:eastAsia="標楷體" w:hAnsi="新細明體, PMingLiU" w:cs="新細明體, PMingLiU"/>
                <w:szCs w:val="24"/>
              </w:rPr>
              <w:t>6.</w:t>
            </w:r>
            <w:proofErr w:type="gramStart"/>
            <w:r>
              <w:rPr>
                <w:rFonts w:ascii="新細明體, PMingLiU" w:eastAsia="標楷體" w:hAnsi="新細明體, PMingLiU" w:cs="新細明體, PMingLiU"/>
                <w:szCs w:val="24"/>
              </w:rPr>
              <w:t>其它，</w:t>
            </w:r>
            <w:proofErr w:type="gramEnd"/>
            <w:r>
              <w:rPr>
                <w:rFonts w:ascii="新細明體, PMingLiU" w:eastAsia="標楷體" w:hAnsi="新細明體, PMingLiU" w:cs="新細明體, PMingLiU"/>
                <w:szCs w:val="24"/>
              </w:rPr>
              <w:t>請說明：</w:t>
            </w:r>
            <w:r>
              <w:rPr>
                <w:rFonts w:ascii="新細明體, PMingLiU" w:hAnsi="新細明體, PMingLiU" w:cs="新細明體, PMingLiU"/>
                <w:color w:val="000000"/>
                <w:szCs w:val="24"/>
                <w:u w:val="single"/>
              </w:rPr>
              <w:t xml:space="preserve">                                       </w:t>
            </w:r>
          </w:p>
        </w:tc>
      </w:tr>
      <w:tr w:rsidR="00F3497E">
        <w:trPr>
          <w:cantSplit/>
          <w:trHeight w:val="561"/>
          <w:jc w:val="center"/>
        </w:trPr>
        <w:tc>
          <w:tcPr>
            <w:tcW w:w="2052" w:type="dxa"/>
            <w:gridSpan w:val="3"/>
            <w:tcBorders>
              <w:top w:val="single" w:sz="6" w:space="0" w:color="000000"/>
              <w:left w:val="single" w:sz="18" w:space="0" w:color="000000"/>
              <w:bottom w:val="single" w:sz="18" w:space="0" w:color="000000"/>
            </w:tcBorders>
            <w:shd w:val="clear" w:color="auto" w:fill="D5DCE4"/>
            <w:tcMar>
              <w:top w:w="0" w:type="dxa"/>
              <w:left w:w="28" w:type="dxa"/>
              <w:bottom w:w="0" w:type="dxa"/>
              <w:right w:w="28" w:type="dxa"/>
            </w:tcMar>
            <w:vAlign w:val="center"/>
          </w:tcPr>
          <w:p w:rsidR="00F3497E" w:rsidRDefault="00F3497E" w:rsidP="00F3497E">
            <w:pPr>
              <w:pStyle w:val="Standard"/>
              <w:spacing w:line="280" w:lineRule="exact"/>
              <w:jc w:val="center"/>
              <w:rPr>
                <w:rFonts w:ascii="新細明體, PMingLiU" w:eastAsia="標楷體" w:hAnsi="新細明體, PMingLiU" w:cs="新細明體, PMingLiU" w:hint="eastAsia"/>
                <w:kern w:val="0"/>
                <w:szCs w:val="24"/>
              </w:rPr>
            </w:pPr>
            <w:r>
              <w:rPr>
                <w:rFonts w:ascii="新細明體, PMingLiU" w:eastAsia="標楷體" w:hAnsi="新細明體, PMingLiU" w:cs="新細明體, PMingLiU"/>
                <w:kern w:val="0"/>
                <w:szCs w:val="24"/>
              </w:rPr>
              <w:t>每週面授及同步</w:t>
            </w:r>
          </w:p>
          <w:p w:rsidR="00F3497E" w:rsidRDefault="00F3497E" w:rsidP="00F3497E">
            <w:pPr>
              <w:pStyle w:val="Standard"/>
              <w:spacing w:line="280" w:lineRule="exact"/>
              <w:jc w:val="center"/>
            </w:pPr>
            <w:r>
              <w:rPr>
                <w:rFonts w:ascii="新細明體, PMingLiU" w:eastAsia="標楷體" w:hAnsi="新細明體, PMingLiU" w:cs="新細明體, PMingLiU"/>
                <w:kern w:val="0"/>
                <w:szCs w:val="24"/>
              </w:rPr>
              <w:t>平均時數</w:t>
            </w:r>
          </w:p>
        </w:tc>
        <w:tc>
          <w:tcPr>
            <w:tcW w:w="2066" w:type="dxa"/>
            <w:tcBorders>
              <w:top w:val="single" w:sz="6" w:space="0" w:color="000000"/>
              <w:left w:val="single" w:sz="6" w:space="0" w:color="000000"/>
              <w:bottom w:val="single" w:sz="18" w:space="0" w:color="000000"/>
            </w:tcBorders>
            <w:shd w:val="clear" w:color="auto" w:fill="auto"/>
            <w:tcMar>
              <w:top w:w="0" w:type="dxa"/>
              <w:left w:w="28" w:type="dxa"/>
              <w:bottom w:w="0" w:type="dxa"/>
              <w:right w:w="28" w:type="dxa"/>
            </w:tcMar>
            <w:vAlign w:val="center"/>
          </w:tcPr>
          <w:p w:rsidR="00F3497E" w:rsidRDefault="00F3497E" w:rsidP="00F3497E">
            <w:pPr>
              <w:pStyle w:val="Standard"/>
              <w:snapToGrid w:val="0"/>
              <w:spacing w:line="280" w:lineRule="exact"/>
              <w:jc w:val="center"/>
              <w:rPr>
                <w:rFonts w:ascii="新細明體, PMingLiU" w:eastAsia="標楷體" w:hAnsi="新細明體, PMingLiU" w:cs="新細明體, PMingLiU" w:hint="eastAsia"/>
                <w:color w:val="000000"/>
                <w:kern w:val="0"/>
                <w:szCs w:val="24"/>
              </w:rPr>
            </w:pPr>
          </w:p>
        </w:tc>
        <w:tc>
          <w:tcPr>
            <w:tcW w:w="6493" w:type="dxa"/>
            <w:gridSpan w:val="9"/>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F3497E" w:rsidRDefault="00F3497E" w:rsidP="00F3497E">
            <w:pPr>
              <w:pStyle w:val="Standard"/>
              <w:snapToGrid w:val="0"/>
              <w:spacing w:line="280" w:lineRule="exact"/>
            </w:pPr>
            <w:r>
              <w:rPr>
                <w:rFonts w:ascii="標楷體" w:eastAsia="標楷體" w:hAnsi="標楷體" w:cs="標楷體"/>
                <w:szCs w:val="24"/>
              </w:rPr>
              <w:t>※即(A+B)/18</w:t>
            </w:r>
            <w:proofErr w:type="gramStart"/>
            <w:r>
              <w:rPr>
                <w:rFonts w:ascii="標楷體" w:eastAsia="標楷體" w:hAnsi="標楷體" w:cs="標楷體"/>
                <w:szCs w:val="24"/>
              </w:rPr>
              <w:t>週</w:t>
            </w:r>
            <w:proofErr w:type="gramEnd"/>
          </w:p>
        </w:tc>
      </w:tr>
      <w:tr w:rsidR="00F3497E">
        <w:trPr>
          <w:cantSplit/>
          <w:jc w:val="center"/>
        </w:trPr>
        <w:tc>
          <w:tcPr>
            <w:tcW w:w="2052" w:type="dxa"/>
            <w:gridSpan w:val="3"/>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tcPr>
          <w:p w:rsidR="00F3497E" w:rsidRDefault="00F3497E" w:rsidP="00F3497E">
            <w:pPr>
              <w:pStyle w:val="Standard"/>
              <w:tabs>
                <w:tab w:val="left" w:pos="1044"/>
              </w:tabs>
              <w:snapToGrid w:val="0"/>
              <w:spacing w:line="280" w:lineRule="exact"/>
              <w:ind w:left="480" w:hanging="480"/>
              <w:jc w:val="both"/>
            </w:pPr>
            <w:r>
              <w:rPr>
                <w:rFonts w:ascii="新細明體, PMingLiU" w:eastAsia="標楷體" w:hAnsi="新細明體, PMingLiU" w:cs="新細明體, PMingLiU"/>
                <w:b/>
                <w:bCs/>
                <w:szCs w:val="24"/>
              </w:rPr>
              <w:t>五、</w:t>
            </w:r>
            <w:r>
              <w:rPr>
                <w:rFonts w:ascii="新細明體, PMingLiU" w:eastAsia="標楷體" w:hAnsi="新細明體, PMingLiU" w:cs="新細明體, PMingLiU"/>
                <w:b/>
                <w:szCs w:val="24"/>
              </w:rPr>
              <w:t>學習管理系統（可複選）</w:t>
            </w:r>
          </w:p>
        </w:tc>
        <w:tc>
          <w:tcPr>
            <w:tcW w:w="8559" w:type="dxa"/>
            <w:gridSpan w:val="10"/>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F3497E" w:rsidRDefault="00F3497E" w:rsidP="00F3497E">
            <w:pPr>
              <w:pStyle w:val="Standard"/>
              <w:snapToGrid w:val="0"/>
              <w:spacing w:line="280" w:lineRule="exact"/>
              <w:jc w:val="both"/>
            </w:pPr>
            <w:r>
              <w:rPr>
                <w:rFonts w:ascii="新細明體, PMingLiU" w:eastAsia="標楷體" w:hAnsi="新細明體, PMingLiU" w:cs="新細明體, PMingLiU"/>
                <w:szCs w:val="24"/>
              </w:rPr>
              <w:t>呈現內容是否包含以下角色及功能（有包含者請打</w:t>
            </w:r>
            <w:r>
              <w:rPr>
                <w:rFonts w:ascii="Wingdings 2" w:eastAsia="Wingdings 2" w:hAnsi="Wingdings 2" w:cs="Wingdings 2"/>
                <w:szCs w:val="24"/>
              </w:rPr>
              <w:t></w:t>
            </w:r>
            <w:r>
              <w:rPr>
                <w:rFonts w:ascii="新細明體, PMingLiU" w:eastAsia="標楷體" w:hAnsi="新細明體, PMingLiU" w:cs="新細明體, PMingLiU"/>
                <w:szCs w:val="24"/>
              </w:rPr>
              <w:t>，可複選）</w:t>
            </w:r>
            <w:r>
              <w:rPr>
                <w:rFonts w:ascii="新細明體, PMingLiU" w:eastAsia="標楷體" w:hAnsi="新細明體, PMingLiU" w:cs="新細明體, PMingLiU"/>
                <w:b/>
                <w:szCs w:val="24"/>
              </w:rPr>
              <w:t>：</w:t>
            </w:r>
          </w:p>
          <w:p w:rsidR="00F3497E" w:rsidRDefault="00F3497E" w:rsidP="00F3497E">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1.</w:t>
            </w:r>
            <w:r>
              <w:rPr>
                <w:rFonts w:ascii="新細明體, PMingLiU" w:eastAsia="標楷體" w:hAnsi="新細明體, PMingLiU" w:cs="新細明體, PMingLiU"/>
                <w:szCs w:val="24"/>
              </w:rPr>
              <w:t>提供給系統管理者進行學習管理系統資料庫管理</w:t>
            </w:r>
          </w:p>
          <w:p w:rsidR="00F3497E" w:rsidRDefault="00F3497E" w:rsidP="00F3497E">
            <w:pPr>
              <w:pStyle w:val="Standard"/>
              <w:snapToGrid w:val="0"/>
              <w:spacing w:line="280" w:lineRule="exact"/>
              <w:ind w:firstLine="221"/>
              <w:jc w:val="both"/>
            </w:pPr>
            <w:r>
              <w:rPr>
                <w:rFonts w:ascii="標楷體" w:eastAsia="標楷體" w:hAnsi="標楷體" w:cs="標楷體"/>
                <w:szCs w:val="24"/>
              </w:rPr>
              <w:t>□</w:t>
            </w:r>
            <w:r>
              <w:rPr>
                <w:rFonts w:ascii="新細明體, PMingLiU" w:eastAsia="標楷體" w:hAnsi="新細明體, PMingLiU" w:cs="新細明體, PMingLiU"/>
                <w:szCs w:val="24"/>
              </w:rPr>
              <w:t>個人資料</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課程資訊</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其他相關資料管理功能</w:t>
            </w:r>
          </w:p>
          <w:p w:rsidR="00F3497E" w:rsidRDefault="00F3497E" w:rsidP="00F3497E">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2.</w:t>
            </w:r>
            <w:r>
              <w:rPr>
                <w:rFonts w:ascii="新細明體, PMingLiU" w:eastAsia="標楷體" w:hAnsi="新細明體, PMingLiU" w:cs="新細明體, PMingLiU"/>
                <w:szCs w:val="24"/>
              </w:rPr>
              <w:t>提供教師</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助教</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、學生必要之學習管理系統功能</w:t>
            </w:r>
          </w:p>
          <w:p w:rsidR="00F3497E" w:rsidRDefault="00F3497E" w:rsidP="00F3497E">
            <w:pPr>
              <w:pStyle w:val="Standard"/>
              <w:snapToGrid w:val="0"/>
              <w:spacing w:line="280" w:lineRule="exact"/>
              <w:ind w:firstLine="221"/>
              <w:jc w:val="both"/>
            </w:pPr>
            <w:proofErr w:type="gramStart"/>
            <w:r>
              <w:rPr>
                <w:rFonts w:ascii="標楷體" w:eastAsia="標楷體" w:hAnsi="標楷體" w:cs="標楷體"/>
                <w:szCs w:val="24"/>
              </w:rPr>
              <w:t>█</w:t>
            </w:r>
            <w:proofErr w:type="gramEnd"/>
            <w:r>
              <w:rPr>
                <w:rFonts w:ascii="新細明體, PMingLiU" w:eastAsia="標楷體" w:hAnsi="新細明體, PMingLiU" w:cs="新細明體, PMingLiU"/>
                <w:szCs w:val="24"/>
              </w:rPr>
              <w:t>最新消息發佈、瀏覽</w:t>
            </w:r>
          </w:p>
          <w:p w:rsidR="00F3497E" w:rsidRDefault="00F3497E" w:rsidP="00F3497E">
            <w:pPr>
              <w:pStyle w:val="Standard"/>
              <w:snapToGrid w:val="0"/>
              <w:spacing w:line="280" w:lineRule="exact"/>
              <w:ind w:firstLine="221"/>
              <w:jc w:val="both"/>
            </w:pPr>
            <w:proofErr w:type="gramStart"/>
            <w:r>
              <w:rPr>
                <w:rFonts w:ascii="標楷體" w:eastAsia="標楷體" w:hAnsi="標楷體" w:cs="標楷體"/>
                <w:szCs w:val="24"/>
              </w:rPr>
              <w:t>█</w:t>
            </w:r>
            <w:proofErr w:type="gramEnd"/>
            <w:r>
              <w:rPr>
                <w:rFonts w:ascii="新細明體, PMingLiU" w:eastAsia="標楷體" w:hAnsi="新細明體, PMingLiU" w:cs="新細明體, PMingLiU"/>
                <w:szCs w:val="24"/>
              </w:rPr>
              <w:t>教材內容設計、觀看、下載</w:t>
            </w:r>
          </w:p>
          <w:p w:rsidR="00F3497E" w:rsidRDefault="00F3497E" w:rsidP="00F3497E">
            <w:pPr>
              <w:pStyle w:val="Standard"/>
              <w:snapToGrid w:val="0"/>
              <w:spacing w:line="280" w:lineRule="exact"/>
              <w:ind w:firstLine="221"/>
              <w:jc w:val="both"/>
            </w:pPr>
            <w:proofErr w:type="gramStart"/>
            <w:r>
              <w:rPr>
                <w:rFonts w:ascii="標楷體" w:eastAsia="標楷體" w:hAnsi="標楷體" w:cs="標楷體"/>
                <w:szCs w:val="24"/>
              </w:rPr>
              <w:t>█</w:t>
            </w:r>
            <w:proofErr w:type="gramEnd"/>
            <w:r>
              <w:rPr>
                <w:rFonts w:ascii="新細明體, PMingLiU" w:eastAsia="標楷體" w:hAnsi="新細明體, PMingLiU" w:cs="新細明體, PMingLiU"/>
                <w:szCs w:val="24"/>
              </w:rPr>
              <w:t>成績系統管理及查詢</w:t>
            </w:r>
          </w:p>
          <w:p w:rsidR="00F3497E" w:rsidRDefault="00F3497E" w:rsidP="00F3497E">
            <w:pPr>
              <w:pStyle w:val="Standard"/>
              <w:snapToGrid w:val="0"/>
              <w:spacing w:line="280" w:lineRule="exact"/>
              <w:ind w:firstLine="221"/>
              <w:jc w:val="both"/>
            </w:pPr>
            <w:proofErr w:type="gramStart"/>
            <w:r>
              <w:rPr>
                <w:rFonts w:ascii="標楷體" w:eastAsia="標楷體" w:hAnsi="標楷體" w:cs="標楷體"/>
                <w:szCs w:val="24"/>
              </w:rPr>
              <w:t>█</w:t>
            </w:r>
            <w:r>
              <w:rPr>
                <w:rFonts w:ascii="新細明體, PMingLiU" w:eastAsia="標楷體" w:hAnsi="新細明體, PMingLiU" w:cs="新細明體, PMingLiU"/>
                <w:szCs w:val="24"/>
              </w:rPr>
              <w:t>進行線上</w:t>
            </w:r>
            <w:proofErr w:type="gramEnd"/>
            <w:r>
              <w:rPr>
                <w:rFonts w:ascii="新細明體, PMingLiU" w:eastAsia="標楷體" w:hAnsi="新細明體, PMingLiU" w:cs="新細明體, PMingLiU"/>
                <w:szCs w:val="24"/>
              </w:rPr>
              <w:t>(</w:t>
            </w:r>
            <w:r>
              <w:rPr>
                <w:rFonts w:ascii="新細明體, PMingLiU" w:eastAsia="標楷體" w:hAnsi="新細明體, PMingLiU" w:cs="新細明體, PMingLiU"/>
                <w:szCs w:val="24"/>
              </w:rPr>
              <w:t>網路</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測驗、發佈</w:t>
            </w:r>
          </w:p>
          <w:p w:rsidR="00F3497E" w:rsidRDefault="00F3497E" w:rsidP="00F3497E">
            <w:pPr>
              <w:pStyle w:val="Standard"/>
              <w:snapToGrid w:val="0"/>
              <w:spacing w:line="280" w:lineRule="exact"/>
              <w:ind w:firstLine="221"/>
              <w:jc w:val="both"/>
            </w:pPr>
            <w:proofErr w:type="gramStart"/>
            <w:r>
              <w:rPr>
                <w:rFonts w:ascii="標楷體" w:eastAsia="標楷體" w:hAnsi="標楷體" w:cs="標楷體"/>
                <w:szCs w:val="24"/>
              </w:rPr>
              <w:t>█</w:t>
            </w:r>
            <w:proofErr w:type="gramEnd"/>
            <w:r>
              <w:rPr>
                <w:rFonts w:ascii="新細明體, PMingLiU" w:eastAsia="標楷體" w:hAnsi="新細明體, PMingLiU" w:cs="新細明體, PMingLiU"/>
                <w:szCs w:val="24"/>
              </w:rPr>
              <w:t>學習資訊</w:t>
            </w:r>
          </w:p>
          <w:p w:rsidR="00F3497E" w:rsidRDefault="00F3497E" w:rsidP="00F3497E">
            <w:pPr>
              <w:pStyle w:val="Standard"/>
              <w:snapToGrid w:val="0"/>
              <w:spacing w:line="280" w:lineRule="exact"/>
              <w:ind w:firstLine="221"/>
              <w:jc w:val="both"/>
            </w:pPr>
            <w:proofErr w:type="gramStart"/>
            <w:r>
              <w:rPr>
                <w:rFonts w:ascii="標楷體" w:eastAsia="標楷體" w:hAnsi="標楷體" w:cs="標楷體"/>
                <w:szCs w:val="24"/>
              </w:rPr>
              <w:t>█</w:t>
            </w:r>
            <w:proofErr w:type="gramEnd"/>
            <w:r>
              <w:rPr>
                <w:rFonts w:ascii="新細明體, PMingLiU" w:eastAsia="標楷體" w:hAnsi="新細明體, PMingLiU" w:cs="新細明體, PMingLiU"/>
                <w:szCs w:val="24"/>
              </w:rPr>
              <w:t>互動式學習設計</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聊天室或討論區</w:t>
            </w:r>
            <w:r>
              <w:rPr>
                <w:rFonts w:ascii="新細明體, PMingLiU" w:eastAsia="標楷體" w:hAnsi="新細明體, PMingLiU" w:cs="新細明體, PMingLiU"/>
                <w:szCs w:val="24"/>
              </w:rPr>
              <w:t>)</w:t>
            </w:r>
          </w:p>
          <w:p w:rsidR="00F3497E" w:rsidRDefault="00F3497E" w:rsidP="00F3497E">
            <w:pPr>
              <w:pStyle w:val="Standard"/>
              <w:snapToGrid w:val="0"/>
              <w:spacing w:line="280" w:lineRule="exact"/>
              <w:ind w:firstLine="221"/>
              <w:jc w:val="both"/>
            </w:pPr>
            <w:r>
              <w:rPr>
                <w:rFonts w:ascii="標楷體" w:eastAsia="標楷體" w:hAnsi="標楷體" w:cs="標楷體"/>
                <w:szCs w:val="24"/>
              </w:rPr>
              <w:t>□</w:t>
            </w:r>
            <w:r>
              <w:rPr>
                <w:rFonts w:ascii="新細明體, PMingLiU" w:eastAsia="標楷體" w:hAnsi="新細明體, PMingLiU" w:cs="新細明體, PMingLiU"/>
                <w:szCs w:val="24"/>
              </w:rPr>
              <w:t>各種教學活動之功能呈現</w:t>
            </w:r>
          </w:p>
          <w:p w:rsidR="00F3497E" w:rsidRDefault="00F3497E" w:rsidP="00F3497E">
            <w:pPr>
              <w:pStyle w:val="Standard"/>
              <w:snapToGrid w:val="0"/>
              <w:spacing w:line="280" w:lineRule="exact"/>
              <w:ind w:firstLine="221"/>
              <w:jc w:val="both"/>
            </w:pPr>
            <w:r>
              <w:rPr>
                <w:rFonts w:ascii="標楷體" w:eastAsia="標楷體" w:hAnsi="標楷體" w:cs="標楷體"/>
                <w:szCs w:val="24"/>
              </w:rPr>
              <w:t>□</w:t>
            </w:r>
            <w:r>
              <w:rPr>
                <w:rFonts w:ascii="新細明體, PMingLiU" w:eastAsia="標楷體" w:hAnsi="新細明體, PMingLiU" w:cs="新細明體, PMingLiU"/>
                <w:szCs w:val="24"/>
              </w:rPr>
              <w:t>其他相關功能，請說明：</w:t>
            </w:r>
            <w:r>
              <w:rPr>
                <w:rFonts w:ascii="新細明體, PMingLiU" w:hAnsi="新細明體, PMingLiU" w:cs="新細明體, PMingLiU"/>
                <w:color w:val="000000"/>
                <w:szCs w:val="24"/>
                <w:u w:val="single"/>
              </w:rPr>
              <w:t xml:space="preserve">                                       </w:t>
            </w:r>
          </w:p>
        </w:tc>
      </w:tr>
      <w:tr w:rsidR="00F3497E">
        <w:trPr>
          <w:cantSplit/>
          <w:trHeight w:val="1542"/>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rsidR="00F3497E" w:rsidRDefault="00F3497E" w:rsidP="00F3497E">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六、</w:t>
            </w:r>
            <w:r>
              <w:rPr>
                <w:rFonts w:ascii="新細明體, PMingLiU" w:eastAsia="標楷體" w:hAnsi="新細明體, PMingLiU" w:cs="新細明體, PMingLiU"/>
                <w:b/>
                <w:color w:val="000000"/>
                <w:szCs w:val="24"/>
              </w:rPr>
              <w:t>師生互動討論方式</w:t>
            </w:r>
          </w:p>
          <w:p w:rsidR="00F3497E" w:rsidRDefault="00F3497E" w:rsidP="00F3497E">
            <w:pPr>
              <w:pStyle w:val="Standard"/>
              <w:tabs>
                <w:tab w:val="left" w:pos="1044"/>
              </w:tabs>
              <w:snapToGrid w:val="0"/>
              <w:spacing w:line="280" w:lineRule="exact"/>
              <w:ind w:left="960" w:hanging="480"/>
              <w:jc w:val="both"/>
            </w:pPr>
            <w:r>
              <w:rPr>
                <w:rFonts w:ascii="新細明體, PMingLiU" w:eastAsia="標楷體" w:hAnsi="新細明體, PMingLiU" w:cs="新細明體, PMingLiU"/>
                <w:b/>
                <w:szCs w:val="24"/>
              </w:rPr>
              <w:t>（可複選）</w:t>
            </w:r>
          </w:p>
        </w:tc>
        <w:tc>
          <w:tcPr>
            <w:tcW w:w="8559"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F3497E" w:rsidRDefault="00F3497E" w:rsidP="00F3497E">
            <w:pPr>
              <w:pStyle w:val="Standard"/>
              <w:snapToGrid w:val="0"/>
              <w:spacing w:line="280" w:lineRule="exact"/>
              <w:jc w:val="both"/>
            </w:pPr>
            <w:proofErr w:type="gramStart"/>
            <w:r>
              <w:rPr>
                <w:rFonts w:ascii="標楷體" w:eastAsia="標楷體" w:hAnsi="標楷體" w:cs="標楷體"/>
                <w:szCs w:val="24"/>
              </w:rPr>
              <w:t>█</w:t>
            </w:r>
            <w:proofErr w:type="gramEnd"/>
            <w:r>
              <w:rPr>
                <w:rFonts w:ascii="新細明體, PMingLiU" w:eastAsia="標楷體" w:hAnsi="新細明體, PMingLiU" w:cs="新細明體, PMingLiU"/>
                <w:szCs w:val="24"/>
              </w:rPr>
              <w:t>1.</w:t>
            </w:r>
            <w:proofErr w:type="gramStart"/>
            <w:r>
              <w:rPr>
                <w:rFonts w:ascii="新細明體, PMingLiU" w:eastAsia="標楷體" w:hAnsi="新細明體, PMingLiU" w:cs="新細明體, PMingLiU"/>
                <w:szCs w:val="24"/>
              </w:rPr>
              <w:t>教師線上</w:t>
            </w:r>
            <w:proofErr w:type="gramEnd"/>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szCs w:val="24"/>
              </w:rPr>
              <w:t>辦公室時間：</w:t>
            </w:r>
            <w:r w:rsidR="0068786C" w:rsidRPr="0068786C">
              <w:rPr>
                <w:rFonts w:ascii="新細明體, PMingLiU" w:eastAsia="標楷體" w:hAnsi="新細明體, PMingLiU" w:cs="新細明體, PMingLiU" w:hint="eastAsia"/>
                <w:szCs w:val="24"/>
              </w:rPr>
              <w:t>週四、週五第</w:t>
            </w:r>
            <w:r w:rsidR="0068786C" w:rsidRPr="0068786C">
              <w:rPr>
                <w:rFonts w:ascii="新細明體, PMingLiU" w:eastAsia="標楷體" w:hAnsi="新細明體, PMingLiU" w:cs="新細明體, PMingLiU" w:hint="eastAsia"/>
                <w:szCs w:val="24"/>
              </w:rPr>
              <w:t>78</w:t>
            </w:r>
            <w:r w:rsidR="0068786C" w:rsidRPr="0068786C">
              <w:rPr>
                <w:rFonts w:ascii="新細明體, PMingLiU" w:eastAsia="標楷體" w:hAnsi="新細明體, PMingLiU" w:cs="新細明體, PMingLiU" w:hint="eastAsia"/>
                <w:szCs w:val="24"/>
              </w:rPr>
              <w:t>節</w:t>
            </w:r>
          </w:p>
          <w:p w:rsidR="00F3497E" w:rsidRDefault="00F3497E" w:rsidP="00F3497E">
            <w:pPr>
              <w:pStyle w:val="Standard"/>
              <w:snapToGrid w:val="0"/>
              <w:spacing w:line="280" w:lineRule="exact"/>
              <w:jc w:val="both"/>
            </w:pPr>
            <w:proofErr w:type="gramStart"/>
            <w:r>
              <w:rPr>
                <w:rFonts w:ascii="標楷體" w:eastAsia="標楷體" w:hAnsi="標楷體" w:cs="標楷體"/>
                <w:szCs w:val="24"/>
              </w:rPr>
              <w:t>█</w:t>
            </w:r>
            <w:proofErr w:type="gramEnd"/>
            <w:r>
              <w:rPr>
                <w:rFonts w:ascii="新細明體, PMingLiU" w:eastAsia="標楷體" w:hAnsi="新細明體, PMingLiU" w:cs="新細明體, PMingLiU"/>
                <w:szCs w:val="24"/>
              </w:rPr>
              <w:t>2.</w:t>
            </w:r>
            <w:r>
              <w:rPr>
                <w:rFonts w:ascii="新細明體, PMingLiU" w:eastAsia="標楷體" w:hAnsi="新細明體, PMingLiU" w:cs="新細明體, PMingLiU"/>
                <w:szCs w:val="24"/>
              </w:rPr>
              <w:t>教師辦公室時間：</w:t>
            </w:r>
            <w:r w:rsidR="0068786C" w:rsidRPr="0068786C">
              <w:rPr>
                <w:rFonts w:ascii="標楷體" w:eastAsia="標楷體" w:hAnsi="標楷體" w:cs="新細明體, PMingLiU" w:hint="eastAsia"/>
                <w:color w:val="000000"/>
                <w:szCs w:val="24"/>
                <w:u w:val="single"/>
              </w:rPr>
              <w:t>週四、週五第78節</w:t>
            </w:r>
            <w:r>
              <w:rPr>
                <w:rFonts w:ascii="新細明體, PMingLiU" w:hAnsi="新細明體, PMingLiU" w:cs="新細明體, PMingLiU"/>
                <w:color w:val="000000"/>
                <w:szCs w:val="24"/>
                <w:u w:val="single"/>
              </w:rPr>
              <w:t xml:space="preserve">                      </w:t>
            </w:r>
          </w:p>
          <w:p w:rsidR="00F3497E" w:rsidRDefault="00F3497E" w:rsidP="00F3497E">
            <w:pPr>
              <w:pStyle w:val="Standard"/>
              <w:snapToGrid w:val="0"/>
              <w:spacing w:line="280" w:lineRule="exact"/>
              <w:jc w:val="both"/>
            </w:pPr>
            <w:proofErr w:type="gramStart"/>
            <w:r>
              <w:rPr>
                <w:rFonts w:ascii="標楷體" w:eastAsia="標楷體" w:hAnsi="標楷體" w:cs="標楷體"/>
                <w:szCs w:val="24"/>
              </w:rPr>
              <w:t>█</w:t>
            </w:r>
            <w:proofErr w:type="gramEnd"/>
            <w:r>
              <w:rPr>
                <w:rFonts w:ascii="新細明體, PMingLiU" w:eastAsia="標楷體" w:hAnsi="新細明體, PMingLiU" w:cs="新細明體, PMingLiU"/>
                <w:szCs w:val="24"/>
              </w:rPr>
              <w:t>3.</w:t>
            </w:r>
            <w:r>
              <w:rPr>
                <w:rFonts w:ascii="新細明體, PMingLiU" w:eastAsia="標楷體" w:hAnsi="新細明體, PMingLiU" w:cs="新細明體, PMingLiU"/>
                <w:szCs w:val="24"/>
              </w:rPr>
              <w:t>教師</w:t>
            </w:r>
            <w:r>
              <w:rPr>
                <w:rFonts w:ascii="新細明體, PMingLiU" w:eastAsia="標楷體" w:hAnsi="新細明體, PMingLiU" w:cs="新細明體, PMingLiU"/>
                <w:szCs w:val="24"/>
              </w:rPr>
              <w:t>E-mail</w:t>
            </w:r>
            <w:r>
              <w:rPr>
                <w:rFonts w:ascii="新細明體, PMingLiU" w:eastAsia="標楷體" w:hAnsi="新細明體, PMingLiU" w:cs="新細明體, PMingLiU"/>
                <w:szCs w:val="24"/>
              </w:rPr>
              <w:t>信箱：</w:t>
            </w:r>
            <w:r>
              <w:rPr>
                <w:rFonts w:ascii="新細明體, PMingLiU" w:hAnsi="新細明體, PMingLiU" w:cs="新細明體, PMingLiU"/>
                <w:color w:val="000000"/>
                <w:szCs w:val="24"/>
                <w:u w:val="single"/>
              </w:rPr>
              <w:t xml:space="preserve">  </w:t>
            </w:r>
            <w:r>
              <w:rPr>
                <w:rFonts w:ascii="新細明體, PMingLiU" w:eastAsia="新細明體" w:hAnsi="新細明體, PMingLiU" w:cs="新細明體, PMingLiU"/>
                <w:color w:val="000000"/>
                <w:szCs w:val="24"/>
                <w:u w:val="single"/>
              </w:rPr>
              <w:t>hsiner@cycu.edu.tw</w:t>
            </w:r>
            <w:r>
              <w:rPr>
                <w:rFonts w:ascii="新細明體, PMingLiU" w:hAnsi="新細明體, PMingLiU" w:cs="新細明體, PMingLiU"/>
                <w:color w:val="000000"/>
                <w:szCs w:val="24"/>
                <w:u w:val="single"/>
              </w:rPr>
              <w:t xml:space="preserve"> </w:t>
            </w:r>
            <w:r>
              <w:rPr>
                <w:rFonts w:ascii="新細明體, PMingLiU" w:eastAsia="標楷體" w:hAnsi="新細明體, PMingLiU" w:cs="新細明體, PMingLiU"/>
                <w:color w:val="000000"/>
                <w:szCs w:val="24"/>
              </w:rPr>
              <w:t>，校內</w:t>
            </w:r>
            <w:r>
              <w:rPr>
                <w:rFonts w:ascii="新細明體, PMingLiU" w:eastAsia="標楷體" w:hAnsi="新細明體, PMingLiU" w:cs="新細明體, PMingLiU"/>
                <w:szCs w:val="24"/>
              </w:rPr>
              <w:t>分機：</w:t>
            </w:r>
            <w:r>
              <w:rPr>
                <w:rFonts w:ascii="新細明體, PMingLiU" w:hAnsi="新細明體, PMingLiU" w:cs="新細明體, PMingLiU"/>
                <w:color w:val="000000"/>
                <w:szCs w:val="24"/>
                <w:u w:val="single"/>
              </w:rPr>
              <w:t xml:space="preserve">   6858      </w:t>
            </w:r>
          </w:p>
          <w:p w:rsidR="00F3497E" w:rsidRDefault="00F3497E" w:rsidP="00F3497E">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4.</w:t>
            </w:r>
            <w:r>
              <w:rPr>
                <w:rFonts w:ascii="新細明體, PMingLiU" w:eastAsia="標楷體" w:hAnsi="新細明體, PMingLiU" w:cs="新細明體, PMingLiU"/>
                <w:szCs w:val="24"/>
              </w:rPr>
              <w:t>課程助教姓名：</w:t>
            </w:r>
            <w:r>
              <w:rPr>
                <w:rFonts w:ascii="新細明體, PMingLiU" w:hAnsi="新細明體, PMingLiU" w:cs="新細明體, PMingLiU"/>
                <w:color w:val="000000"/>
                <w:szCs w:val="24"/>
                <w:u w:val="single"/>
              </w:rPr>
              <w:t xml:space="preserve">         </w:t>
            </w:r>
            <w:r>
              <w:rPr>
                <w:rFonts w:ascii="新細明體, PMingLiU" w:eastAsia="標楷體" w:hAnsi="新細明體, PMingLiU" w:cs="新細明體, PMingLiU"/>
                <w:color w:val="000000"/>
                <w:szCs w:val="24"/>
              </w:rPr>
              <w:t>，</w:t>
            </w:r>
            <w:r>
              <w:rPr>
                <w:rFonts w:ascii="新細明體, PMingLiU" w:eastAsia="標楷體" w:hAnsi="新細明體, PMingLiU" w:cs="新細明體, PMingLiU"/>
                <w:szCs w:val="24"/>
              </w:rPr>
              <w:t>通訊方式：</w:t>
            </w:r>
            <w:r>
              <w:rPr>
                <w:rFonts w:ascii="新細明體, PMingLiU" w:hAnsi="新細明體, PMingLiU" w:cs="新細明體, PMingLiU"/>
                <w:color w:val="000000"/>
                <w:szCs w:val="24"/>
                <w:u w:val="single"/>
              </w:rPr>
              <w:t xml:space="preserve">                      </w:t>
            </w:r>
          </w:p>
          <w:p w:rsidR="00F3497E" w:rsidRDefault="00F3497E" w:rsidP="00F3497E">
            <w:pPr>
              <w:pStyle w:val="Standard"/>
              <w:spacing w:line="280" w:lineRule="exact"/>
              <w:ind w:right="284"/>
            </w:pPr>
            <w:r>
              <w:rPr>
                <w:rFonts w:ascii="標楷體" w:eastAsia="標楷體" w:hAnsi="標楷體" w:cs="標楷體"/>
                <w:szCs w:val="24"/>
              </w:rPr>
              <w:t>□</w:t>
            </w:r>
            <w:r>
              <w:rPr>
                <w:rFonts w:ascii="新細明體, PMingLiU" w:eastAsia="標楷體" w:hAnsi="新細明體, PMingLiU" w:cs="新細明體, PMingLiU"/>
                <w:szCs w:val="24"/>
              </w:rPr>
              <w:t>5.</w:t>
            </w:r>
            <w:r>
              <w:rPr>
                <w:rFonts w:ascii="新細明體, PMingLiU" w:eastAsia="標楷體" w:hAnsi="新細明體, PMingLiU" w:cs="新細明體, PMingLiU"/>
                <w:szCs w:val="24"/>
              </w:rPr>
              <w:t>其他：</w:t>
            </w:r>
            <w:r>
              <w:rPr>
                <w:rFonts w:ascii="新細明體, PMingLiU" w:hAnsi="新細明體, PMingLiU" w:cs="新細明體, PMingLiU"/>
                <w:color w:val="000000"/>
                <w:szCs w:val="24"/>
                <w:u w:val="single"/>
              </w:rPr>
              <w:t xml:space="preserve">                                      </w:t>
            </w:r>
          </w:p>
        </w:tc>
      </w:tr>
      <w:tr w:rsidR="00F3497E">
        <w:trPr>
          <w:cantSplit/>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rsidR="00F3497E" w:rsidRDefault="00F3497E" w:rsidP="00F3497E">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七、</w:t>
            </w:r>
            <w:r>
              <w:rPr>
                <w:rFonts w:ascii="新細明體, PMingLiU" w:eastAsia="標楷體" w:hAnsi="新細明體, PMingLiU" w:cs="新細明體, PMingLiU"/>
                <w:b/>
                <w:color w:val="000000"/>
                <w:szCs w:val="24"/>
              </w:rPr>
              <w:t>作業繳交方式</w:t>
            </w:r>
            <w:r>
              <w:rPr>
                <w:rFonts w:ascii="新細明體, PMingLiU" w:eastAsia="標楷體" w:hAnsi="新細明體, PMingLiU" w:cs="新細明體, PMingLiU"/>
                <w:b/>
                <w:szCs w:val="24"/>
              </w:rPr>
              <w:t>（可複選）</w:t>
            </w:r>
          </w:p>
        </w:tc>
        <w:tc>
          <w:tcPr>
            <w:tcW w:w="8559"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F3497E" w:rsidRDefault="00F3497E" w:rsidP="00F3497E">
            <w:pPr>
              <w:pStyle w:val="Standard"/>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1.</w:t>
            </w:r>
            <w:proofErr w:type="gramStart"/>
            <w:r>
              <w:rPr>
                <w:rFonts w:ascii="標楷體" w:eastAsia="標楷體" w:hAnsi="標楷體" w:cs="標楷體"/>
              </w:rPr>
              <w:t>提供線上說明</w:t>
            </w:r>
            <w:proofErr w:type="gramEnd"/>
            <w:r>
              <w:rPr>
                <w:rFonts w:ascii="標楷體" w:eastAsia="標楷體" w:hAnsi="標楷體" w:cs="標楷體"/>
              </w:rPr>
              <w:t>作業內容</w:t>
            </w:r>
          </w:p>
          <w:p w:rsidR="00F3497E" w:rsidRDefault="00F3497E" w:rsidP="00F3497E">
            <w:pPr>
              <w:pStyle w:val="Standard"/>
              <w:rPr>
                <w:rFonts w:ascii="標楷體" w:eastAsia="標楷體" w:hAnsi="標楷體" w:cs="標楷體"/>
              </w:rPr>
            </w:pPr>
            <w:r>
              <w:rPr>
                <w:rFonts w:ascii="標楷體" w:eastAsia="標楷體" w:hAnsi="標楷體" w:cs="標楷體"/>
              </w:rPr>
              <w:t>□2.</w:t>
            </w:r>
            <w:proofErr w:type="gramStart"/>
            <w:r>
              <w:rPr>
                <w:rFonts w:ascii="標楷體" w:eastAsia="標楷體" w:hAnsi="標楷體" w:cs="標楷體"/>
              </w:rPr>
              <w:t>線上即時作業</w:t>
            </w:r>
            <w:proofErr w:type="gramEnd"/>
            <w:r>
              <w:rPr>
                <w:rFonts w:ascii="標楷體" w:eastAsia="標楷體" w:hAnsi="標楷體" w:cs="標楷體"/>
              </w:rPr>
              <w:t>填答</w:t>
            </w:r>
          </w:p>
          <w:p w:rsidR="00F3497E" w:rsidRDefault="00F3497E" w:rsidP="00F3497E">
            <w:pPr>
              <w:pStyle w:val="Standard"/>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3.</w:t>
            </w:r>
            <w:proofErr w:type="gramStart"/>
            <w:r>
              <w:rPr>
                <w:rFonts w:ascii="標楷體" w:eastAsia="標楷體" w:hAnsi="標楷體" w:cs="標楷體"/>
              </w:rPr>
              <w:t>線上討論區</w:t>
            </w:r>
            <w:proofErr w:type="gramEnd"/>
          </w:p>
          <w:p w:rsidR="00F3497E" w:rsidRDefault="00F3497E" w:rsidP="00F3497E">
            <w:pPr>
              <w:pStyle w:val="Standard"/>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4.作業檔案上傳及下載</w:t>
            </w:r>
          </w:p>
          <w:p w:rsidR="00F3497E" w:rsidRDefault="00F3497E" w:rsidP="00F3497E">
            <w:pPr>
              <w:pStyle w:val="Standard"/>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5.報告</w:t>
            </w:r>
          </w:p>
          <w:p w:rsidR="00F3497E" w:rsidRDefault="00F3497E" w:rsidP="00F3497E">
            <w:pPr>
              <w:pStyle w:val="Standard"/>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6.</w:t>
            </w:r>
            <w:proofErr w:type="gramStart"/>
            <w:r>
              <w:rPr>
                <w:rFonts w:ascii="標楷體" w:eastAsia="標楷體" w:hAnsi="標楷體" w:cs="標楷體"/>
              </w:rPr>
              <w:t>線上測驗</w:t>
            </w:r>
            <w:proofErr w:type="gramEnd"/>
          </w:p>
          <w:p w:rsidR="00F3497E" w:rsidRDefault="00F3497E" w:rsidP="00F3497E">
            <w:pPr>
              <w:pStyle w:val="Standard"/>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7.成績查詢</w:t>
            </w:r>
          </w:p>
          <w:p w:rsidR="00F3497E" w:rsidRDefault="00F3497E" w:rsidP="00F3497E">
            <w:pPr>
              <w:pStyle w:val="Standard"/>
              <w:snapToGrid w:val="0"/>
              <w:spacing w:line="280" w:lineRule="exact"/>
              <w:jc w:val="both"/>
            </w:pPr>
            <w:r>
              <w:rPr>
                <w:rFonts w:ascii="標楷體" w:eastAsia="標楷體" w:hAnsi="標楷體" w:cs="標楷體"/>
                <w:szCs w:val="24"/>
              </w:rPr>
              <w:t>□8.其他做法，請說明：</w:t>
            </w:r>
            <w:r>
              <w:rPr>
                <w:rFonts w:ascii="標楷體" w:eastAsia="標楷體" w:hAnsi="標楷體" w:cs="標楷體"/>
                <w:szCs w:val="24"/>
                <w:u w:val="single"/>
              </w:rPr>
              <w:t xml:space="preserve">  </w:t>
            </w:r>
            <w:r>
              <w:rPr>
                <w:rFonts w:ascii="新細明體, PMingLiU" w:hAnsi="新細明體, PMingLiU" w:cs="新細明體, PMingLiU"/>
                <w:color w:val="000000"/>
                <w:szCs w:val="24"/>
                <w:u w:val="single"/>
              </w:rPr>
              <w:t xml:space="preserve">                                       </w:t>
            </w:r>
          </w:p>
        </w:tc>
      </w:tr>
      <w:tr w:rsidR="00762046">
        <w:trPr>
          <w:cantSplit/>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rsidR="00762046" w:rsidRDefault="00762046" w:rsidP="00762046">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八、學期</w:t>
            </w:r>
            <w:r>
              <w:rPr>
                <w:rFonts w:ascii="新細明體, PMingLiU" w:eastAsia="標楷體" w:hAnsi="新細明體, PMingLiU" w:cs="新細明體, PMingLiU"/>
                <w:b/>
                <w:color w:val="000000"/>
                <w:szCs w:val="24"/>
              </w:rPr>
              <w:t>成績評量方式</w:t>
            </w:r>
          </w:p>
        </w:tc>
        <w:tc>
          <w:tcPr>
            <w:tcW w:w="3668" w:type="dxa"/>
            <w:gridSpan w:val="3"/>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rsidR="00762046" w:rsidRDefault="00762046" w:rsidP="00762046">
            <w:pPr>
              <w:spacing w:line="280" w:lineRule="exact"/>
            </w:pPr>
            <w:r>
              <w:rPr>
                <w:rFonts w:ascii="標楷體" w:eastAsia="標楷體" w:hAnsi="標楷體" w:cs="標楷體"/>
                <w:bCs/>
                <w:sz w:val="28"/>
                <w:szCs w:val="28"/>
              </w:rPr>
              <w:t>□面授</w:t>
            </w:r>
            <w:r>
              <w:rPr>
                <w:rFonts w:ascii="新細明體, PMingLiU" w:eastAsia="標楷體" w:hAnsi="新細明體, PMingLiU" w:cs="新細明體, PMingLiU"/>
                <w:bCs/>
                <w:sz w:val="28"/>
                <w:szCs w:val="28"/>
              </w:rPr>
              <w:t>成績：</w:t>
            </w:r>
            <w:r>
              <w:rPr>
                <w:rFonts w:ascii="新細明體, PMingLiU" w:eastAsia="新細明體, PMingLiU" w:hAnsi="新細明體, PMingLiU" w:cs="新細明體, PMingLiU"/>
                <w:bCs/>
                <w:sz w:val="28"/>
                <w:szCs w:val="28"/>
              </w:rPr>
              <w:t xml:space="preserve"> </w:t>
            </w:r>
            <w:r>
              <w:rPr>
                <w:rFonts w:ascii="新細明體, PMingLiU" w:eastAsia="標楷體" w:hAnsi="新細明體, PMingLiU" w:cs="新細明體, PMingLiU"/>
                <w:bCs/>
                <w:sz w:val="28"/>
                <w:szCs w:val="28"/>
              </w:rPr>
              <w:t>％</w:t>
            </w:r>
          </w:p>
          <w:p w:rsidR="00762046" w:rsidRDefault="00762046" w:rsidP="00762046">
            <w:pPr>
              <w:spacing w:line="280" w:lineRule="exact"/>
            </w:pPr>
            <w:proofErr w:type="gramStart"/>
            <w:r>
              <w:rPr>
                <w:rFonts w:ascii="標楷體" w:eastAsia="標楷體" w:hAnsi="標楷體" w:cs="標楷體"/>
                <w:bCs/>
                <w:sz w:val="28"/>
                <w:szCs w:val="28"/>
              </w:rPr>
              <w:t>█</w:t>
            </w:r>
            <w:proofErr w:type="gramEnd"/>
            <w:r>
              <w:rPr>
                <w:rFonts w:ascii="標楷體" w:eastAsia="標楷體" w:hAnsi="標楷體" w:cs="標楷體"/>
                <w:bCs/>
                <w:sz w:val="28"/>
                <w:szCs w:val="28"/>
              </w:rPr>
              <w:t>各單元上課參與度</w:t>
            </w:r>
            <w:r>
              <w:rPr>
                <w:rFonts w:ascii="新細明體, PMingLiU" w:eastAsia="標楷體" w:hAnsi="新細明體, PMingLiU" w:cs="新細明體, PMingLiU"/>
                <w:bCs/>
                <w:sz w:val="28"/>
                <w:szCs w:val="28"/>
              </w:rPr>
              <w:t>：</w:t>
            </w:r>
            <w:r>
              <w:rPr>
                <w:rFonts w:ascii="新細明體, PMingLiU" w:eastAsia="標楷體" w:hAnsi="新細明體, PMingLiU" w:cs="新細明體, PMingLiU"/>
                <w:bCs/>
                <w:sz w:val="28"/>
                <w:szCs w:val="28"/>
              </w:rPr>
              <w:t>3</w:t>
            </w:r>
            <w:r>
              <w:rPr>
                <w:rFonts w:ascii="新細明體, PMingLiU" w:eastAsia="新細明體, PMingLiU" w:hAnsi="新細明體, PMingLiU" w:cs="新細明體, PMingLiU"/>
                <w:bCs/>
                <w:sz w:val="28"/>
                <w:szCs w:val="28"/>
              </w:rPr>
              <w:t>0</w:t>
            </w:r>
            <w:r>
              <w:rPr>
                <w:rFonts w:ascii="新細明體, PMingLiU" w:eastAsia="標楷體" w:hAnsi="新細明體, PMingLiU" w:cs="新細明體, PMingLiU"/>
                <w:bCs/>
                <w:sz w:val="28"/>
                <w:szCs w:val="28"/>
              </w:rPr>
              <w:t>％</w:t>
            </w:r>
          </w:p>
          <w:p w:rsidR="00762046" w:rsidRDefault="00762046" w:rsidP="00762046">
            <w:pPr>
              <w:snapToGrid w:val="0"/>
              <w:spacing w:line="280" w:lineRule="exact"/>
              <w:jc w:val="both"/>
            </w:pPr>
            <w:proofErr w:type="gramStart"/>
            <w:r>
              <w:rPr>
                <w:rFonts w:ascii="標楷體" w:eastAsia="標楷體" w:hAnsi="標楷體" w:cs="標楷體"/>
                <w:sz w:val="28"/>
                <w:szCs w:val="28"/>
              </w:rPr>
              <w:t>█</w:t>
            </w:r>
            <w:proofErr w:type="gramEnd"/>
            <w:r>
              <w:rPr>
                <w:rFonts w:ascii="標楷體" w:eastAsia="標楷體" w:hAnsi="標楷體" w:cs="標楷體"/>
                <w:sz w:val="28"/>
                <w:szCs w:val="28"/>
              </w:rPr>
              <w:t>各單元重點掌握度</w:t>
            </w:r>
            <w:r>
              <w:rPr>
                <w:rFonts w:ascii="新細明體, PMingLiU" w:eastAsia="標楷體" w:hAnsi="新細明體, PMingLiU" w:cs="新細明體, PMingLiU"/>
                <w:sz w:val="28"/>
                <w:szCs w:val="28"/>
              </w:rPr>
              <w:t>：</w:t>
            </w:r>
            <w:r>
              <w:rPr>
                <w:rFonts w:ascii="新細明體, PMingLiU" w:eastAsia="標楷體" w:hAnsi="新細明體, PMingLiU" w:cs="新細明體, PMingLiU"/>
                <w:sz w:val="28"/>
                <w:szCs w:val="28"/>
              </w:rPr>
              <w:t>15</w:t>
            </w:r>
            <w:r>
              <w:rPr>
                <w:rFonts w:ascii="新細明體, PMingLiU" w:eastAsia="標楷體" w:hAnsi="新細明體, PMingLiU" w:cs="新細明體, PMingLiU"/>
                <w:sz w:val="28"/>
                <w:szCs w:val="28"/>
              </w:rPr>
              <w:t>％</w:t>
            </w:r>
          </w:p>
        </w:tc>
        <w:tc>
          <w:tcPr>
            <w:tcW w:w="4891" w:type="dxa"/>
            <w:gridSpan w:val="7"/>
            <w:tcBorders>
              <w:top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762046" w:rsidRDefault="00762046" w:rsidP="00762046">
            <w:pPr>
              <w:spacing w:line="280" w:lineRule="exact"/>
              <w:ind w:left="16"/>
            </w:pPr>
            <w:proofErr w:type="gramStart"/>
            <w:r>
              <w:rPr>
                <w:rFonts w:ascii="標楷體" w:eastAsia="標楷體" w:hAnsi="標楷體" w:cs="標楷體"/>
                <w:bCs/>
                <w:sz w:val="28"/>
                <w:szCs w:val="28"/>
              </w:rPr>
              <w:t>█</w:t>
            </w:r>
            <w:proofErr w:type="gramEnd"/>
            <w:r>
              <w:rPr>
                <w:rFonts w:ascii="標楷體" w:eastAsia="標楷體" w:hAnsi="標楷體" w:cs="標楷體"/>
                <w:bCs/>
                <w:sz w:val="28"/>
                <w:szCs w:val="28"/>
              </w:rPr>
              <w:t>各</w:t>
            </w:r>
            <w:proofErr w:type="gramStart"/>
            <w:r>
              <w:rPr>
                <w:rFonts w:ascii="標楷體" w:eastAsia="標楷體" w:hAnsi="標楷體" w:cs="標楷體"/>
                <w:bCs/>
                <w:sz w:val="28"/>
                <w:szCs w:val="28"/>
              </w:rPr>
              <w:t>單元線上測驗</w:t>
            </w:r>
            <w:proofErr w:type="gramEnd"/>
            <w:r>
              <w:rPr>
                <w:rFonts w:ascii="新細明體, PMingLiU" w:eastAsia="標楷體" w:hAnsi="新細明體, PMingLiU" w:cs="新細明體, PMingLiU"/>
                <w:bCs/>
                <w:sz w:val="28"/>
                <w:szCs w:val="28"/>
              </w:rPr>
              <w:t>：</w:t>
            </w:r>
            <w:r>
              <w:rPr>
                <w:rFonts w:ascii="新細明體, PMingLiU" w:eastAsia="標楷體" w:hAnsi="新細明體, PMingLiU" w:cs="新細明體, PMingLiU"/>
                <w:bCs/>
                <w:sz w:val="28"/>
                <w:szCs w:val="28"/>
              </w:rPr>
              <w:t>30</w:t>
            </w:r>
            <w:r>
              <w:rPr>
                <w:rFonts w:ascii="新細明體, PMingLiU" w:eastAsia="標楷體" w:hAnsi="新細明體, PMingLiU" w:cs="新細明體, PMingLiU"/>
                <w:bCs/>
                <w:sz w:val="28"/>
                <w:szCs w:val="28"/>
              </w:rPr>
              <w:t>％</w:t>
            </w:r>
          </w:p>
          <w:p w:rsidR="00762046" w:rsidRDefault="00762046" w:rsidP="00762046">
            <w:pPr>
              <w:spacing w:line="280" w:lineRule="exact"/>
              <w:ind w:left="16"/>
            </w:pPr>
            <w:proofErr w:type="gramStart"/>
            <w:r>
              <w:rPr>
                <w:rFonts w:ascii="標楷體" w:eastAsia="標楷體" w:hAnsi="標楷體" w:cs="標楷體"/>
                <w:bCs/>
                <w:sz w:val="28"/>
                <w:szCs w:val="28"/>
              </w:rPr>
              <w:t>█</w:t>
            </w:r>
            <w:proofErr w:type="gramEnd"/>
            <w:r>
              <w:rPr>
                <w:rFonts w:ascii="標楷體" w:eastAsia="標楷體" w:hAnsi="標楷體" w:cs="標楷體"/>
                <w:bCs/>
                <w:sz w:val="28"/>
                <w:szCs w:val="28"/>
              </w:rPr>
              <w:t>ABC三項作業</w:t>
            </w:r>
            <w:r>
              <w:rPr>
                <w:rFonts w:ascii="新細明體, PMingLiU" w:eastAsia="標楷體" w:hAnsi="新細明體, PMingLiU" w:cs="新細明體, PMingLiU"/>
                <w:bCs/>
                <w:sz w:val="28"/>
                <w:szCs w:val="28"/>
              </w:rPr>
              <w:t>：</w:t>
            </w:r>
            <w:r>
              <w:rPr>
                <w:rFonts w:ascii="新細明體, PMingLiU" w:eastAsia="標楷體" w:hAnsi="新細明體, PMingLiU" w:cs="新細明體, PMingLiU"/>
                <w:bCs/>
                <w:sz w:val="28"/>
                <w:szCs w:val="28"/>
              </w:rPr>
              <w:t>18</w:t>
            </w:r>
            <w:r>
              <w:rPr>
                <w:rFonts w:ascii="新細明體, PMingLiU" w:eastAsia="標楷體" w:hAnsi="新細明體, PMingLiU" w:cs="新細明體, PMingLiU"/>
                <w:bCs/>
                <w:sz w:val="28"/>
                <w:szCs w:val="28"/>
              </w:rPr>
              <w:t>％</w:t>
            </w:r>
          </w:p>
          <w:p w:rsidR="00762046" w:rsidRDefault="00762046" w:rsidP="00762046">
            <w:pPr>
              <w:spacing w:line="280" w:lineRule="exact"/>
              <w:ind w:left="16"/>
            </w:pPr>
            <w:proofErr w:type="gramStart"/>
            <w:r>
              <w:rPr>
                <w:rFonts w:ascii="標楷體" w:eastAsia="標楷體" w:hAnsi="標楷體" w:cs="標楷體"/>
                <w:bCs/>
                <w:sz w:val="28"/>
                <w:szCs w:val="28"/>
              </w:rPr>
              <w:t>█</w:t>
            </w:r>
            <w:proofErr w:type="gramEnd"/>
            <w:r>
              <w:rPr>
                <w:rFonts w:ascii="標楷體" w:eastAsia="標楷體" w:hAnsi="標楷體" w:cs="標楷體"/>
                <w:bCs/>
                <w:sz w:val="28"/>
                <w:szCs w:val="28"/>
              </w:rPr>
              <w:t>課程整體表現</w:t>
            </w:r>
            <w:r>
              <w:rPr>
                <w:rFonts w:ascii="新細明體, PMingLiU" w:eastAsia="標楷體" w:hAnsi="新細明體, PMingLiU" w:cs="新細明體, PMingLiU"/>
                <w:bCs/>
                <w:sz w:val="28"/>
                <w:szCs w:val="28"/>
              </w:rPr>
              <w:t>：</w:t>
            </w:r>
            <w:r>
              <w:rPr>
                <w:rFonts w:ascii="新細明體, PMingLiU" w:eastAsia="標楷體" w:hAnsi="新細明體, PMingLiU" w:cs="新細明體, PMingLiU"/>
                <w:bCs/>
                <w:sz w:val="28"/>
                <w:szCs w:val="28"/>
              </w:rPr>
              <w:t>7</w:t>
            </w:r>
            <w:r>
              <w:rPr>
                <w:rFonts w:ascii="新細明體, PMingLiU" w:eastAsia="標楷體" w:hAnsi="新細明體, PMingLiU" w:cs="新細明體, PMingLiU"/>
                <w:bCs/>
                <w:sz w:val="28"/>
                <w:szCs w:val="28"/>
              </w:rPr>
              <w:t>％</w:t>
            </w:r>
          </w:p>
          <w:p w:rsidR="00762046" w:rsidRDefault="00762046" w:rsidP="00762046">
            <w:pPr>
              <w:snapToGrid w:val="0"/>
              <w:spacing w:line="280" w:lineRule="exact"/>
              <w:ind w:left="16"/>
              <w:jc w:val="both"/>
            </w:pPr>
            <w:r>
              <w:rPr>
                <w:rFonts w:ascii="標楷體" w:eastAsia="標楷體" w:hAnsi="標楷體" w:cs="標楷體"/>
                <w:bCs/>
                <w:sz w:val="28"/>
                <w:szCs w:val="28"/>
              </w:rPr>
              <w:t>□</w:t>
            </w:r>
            <w:r>
              <w:rPr>
                <w:rFonts w:ascii="新細明體, PMingLiU" w:eastAsia="標楷體" w:hAnsi="新細明體, PMingLiU" w:cs="新細明體, PMingLiU"/>
                <w:bCs/>
                <w:sz w:val="28"/>
                <w:szCs w:val="28"/>
              </w:rPr>
              <w:t>其他（</w:t>
            </w:r>
            <w:r>
              <w:rPr>
                <w:rFonts w:ascii="新細明體, PMingLiU" w:eastAsia="新細明體, PMingLiU" w:hAnsi="新細明體, PMingLiU" w:cs="新細明體, PMingLiU"/>
                <w:bCs/>
                <w:sz w:val="28"/>
                <w:szCs w:val="28"/>
                <w:u w:val="single"/>
              </w:rPr>
              <w:t xml:space="preserve">                  </w:t>
            </w:r>
            <w:r>
              <w:rPr>
                <w:rFonts w:ascii="新細明體, PMingLiU" w:eastAsia="標楷體" w:hAnsi="新細明體, PMingLiU" w:cs="新細明體, PMingLiU"/>
                <w:bCs/>
                <w:sz w:val="28"/>
                <w:szCs w:val="28"/>
              </w:rPr>
              <w:t>）：</w:t>
            </w:r>
            <w:r>
              <w:rPr>
                <w:rFonts w:ascii="新細明體, PMingLiU" w:eastAsia="新細明體, PMingLiU" w:hAnsi="新細明體, PMingLiU" w:cs="新細明體, PMingLiU"/>
                <w:bCs/>
                <w:sz w:val="28"/>
                <w:szCs w:val="28"/>
              </w:rPr>
              <w:t xml:space="preserve">     </w:t>
            </w:r>
            <w:r>
              <w:rPr>
                <w:rFonts w:ascii="新細明體, PMingLiU" w:eastAsia="標楷體" w:hAnsi="新細明體, PMingLiU" w:cs="新細明體, PMingLiU"/>
                <w:bCs/>
                <w:sz w:val="28"/>
                <w:szCs w:val="28"/>
              </w:rPr>
              <w:t>％</w:t>
            </w:r>
            <w:r>
              <w:rPr>
                <w:rFonts w:ascii="新細明體, PMingLiU" w:eastAsia="新細明體, PMingLiU" w:hAnsi="新細明體, PMingLiU" w:cs="新細明體, PMingLiU"/>
                <w:sz w:val="28"/>
                <w:szCs w:val="28"/>
              </w:rPr>
              <w:t xml:space="preserve">   </w:t>
            </w:r>
          </w:p>
        </w:tc>
      </w:tr>
      <w:tr w:rsidR="00F3497E">
        <w:trPr>
          <w:cantSplit/>
          <w:trHeight w:val="1059"/>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rsidR="00F3497E" w:rsidRDefault="00F3497E" w:rsidP="00F3497E">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九、上課注意事項</w:t>
            </w:r>
          </w:p>
        </w:tc>
        <w:tc>
          <w:tcPr>
            <w:tcW w:w="8559"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F3497E" w:rsidRDefault="00F3497E" w:rsidP="00F3497E">
            <w:pPr>
              <w:pStyle w:val="Standard"/>
              <w:tabs>
                <w:tab w:val="left" w:pos="1128"/>
              </w:tabs>
              <w:snapToGrid w:val="0"/>
              <w:spacing w:line="280" w:lineRule="exact"/>
              <w:ind w:left="564" w:hanging="564"/>
              <w:jc w:val="both"/>
              <w:rPr>
                <w:rFonts w:ascii="新細明體, PMingLiU" w:eastAsia="標楷體" w:hAnsi="新細明體, PMingLiU" w:cs="新細明體, PMingLiU" w:hint="eastAsia"/>
                <w:b/>
                <w:color w:val="000000"/>
                <w:szCs w:val="24"/>
              </w:rPr>
            </w:pPr>
          </w:p>
        </w:tc>
      </w:tr>
      <w:tr w:rsidR="00F3497E">
        <w:trPr>
          <w:cantSplit/>
          <w:trHeight w:val="1059"/>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rsidR="00F3497E" w:rsidRDefault="00F3497E" w:rsidP="00F3497E">
            <w:pPr>
              <w:pStyle w:val="Standard"/>
              <w:tabs>
                <w:tab w:val="left" w:pos="1044"/>
              </w:tabs>
              <w:snapToGrid w:val="0"/>
              <w:spacing w:line="280" w:lineRule="exact"/>
              <w:ind w:left="480" w:hanging="480"/>
              <w:jc w:val="both"/>
              <w:rPr>
                <w:rFonts w:ascii="新細明體, PMingLiU" w:eastAsia="標楷體" w:hAnsi="新細明體, PMingLiU" w:cs="標楷體" w:hint="eastAsia"/>
                <w:b/>
                <w:color w:val="000000"/>
                <w:szCs w:val="24"/>
              </w:rPr>
            </w:pPr>
            <w:r>
              <w:rPr>
                <w:rFonts w:ascii="新細明體, PMingLiU" w:eastAsia="標楷體" w:hAnsi="新細明體, PMingLiU" w:cs="標楷體"/>
                <w:b/>
                <w:color w:val="000000"/>
                <w:szCs w:val="24"/>
              </w:rPr>
              <w:lastRenderedPageBreak/>
              <w:t>十、智慧財產權注意事項</w:t>
            </w:r>
          </w:p>
        </w:tc>
        <w:tc>
          <w:tcPr>
            <w:tcW w:w="8559"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F3497E" w:rsidRDefault="00F3497E" w:rsidP="00F3497E">
            <w:pPr>
              <w:pStyle w:val="Standard"/>
              <w:snapToGrid w:val="0"/>
              <w:spacing w:line="280" w:lineRule="exact"/>
              <w:ind w:left="521" w:hanging="521"/>
              <w:jc w:val="both"/>
            </w:pPr>
            <w:r>
              <w:rPr>
                <w:rFonts w:ascii="標楷體" w:eastAsia="標楷體" w:hAnsi="標楷體" w:cs="標楷體"/>
                <w:b/>
              </w:rPr>
              <w:t>(</w:t>
            </w:r>
            <w:proofErr w:type="gramStart"/>
            <w:r>
              <w:rPr>
                <w:rFonts w:ascii="標楷體" w:eastAsia="標楷體" w:hAnsi="標楷體" w:cs="標楷體"/>
                <w:b/>
              </w:rPr>
              <w:t>一</w:t>
            </w:r>
            <w:proofErr w:type="gramEnd"/>
            <w:r>
              <w:rPr>
                <w:rFonts w:ascii="標楷體" w:eastAsia="標楷體" w:hAnsi="標楷體" w:cs="標楷體"/>
                <w:b/>
              </w:rPr>
              <w:t>)</w:t>
            </w:r>
            <w:r>
              <w:rPr>
                <w:rFonts w:ascii="標楷體" w:eastAsia="標楷體" w:hAnsi="標楷體" w:cs="標楷體"/>
                <w:b/>
                <w:shd w:val="clear" w:color="auto" w:fill="FFFF00"/>
              </w:rPr>
              <w:t>請於遠距開課申請表單填寫時，</w:t>
            </w:r>
            <w:proofErr w:type="gramStart"/>
            <w:r>
              <w:rPr>
                <w:rFonts w:ascii="標楷體" w:eastAsia="標楷體" w:hAnsi="標楷體" w:cs="標楷體"/>
                <w:b/>
                <w:color w:val="FF0000"/>
                <w:shd w:val="clear" w:color="auto" w:fill="FFFF00"/>
              </w:rPr>
              <w:t>勾選切結</w:t>
            </w:r>
            <w:proofErr w:type="gramEnd"/>
            <w:r>
              <w:rPr>
                <w:rFonts w:ascii="標楷體" w:eastAsia="標楷體" w:hAnsi="標楷體" w:cs="標楷體"/>
                <w:b/>
                <w:color w:val="FF0000"/>
                <w:shd w:val="clear" w:color="auto" w:fill="FFFF00"/>
              </w:rPr>
              <w:t>同意</w:t>
            </w:r>
            <w:r>
              <w:rPr>
                <w:rFonts w:ascii="標楷體" w:eastAsia="標楷體" w:hAnsi="標楷體" w:cs="標楷體"/>
                <w:b/>
                <w:shd w:val="clear" w:color="auto" w:fill="FFFF00"/>
              </w:rPr>
              <w:t>「遠距教學課程著作權切結書」</w:t>
            </w:r>
            <w:proofErr w:type="gramStart"/>
            <w:r>
              <w:rPr>
                <w:rFonts w:ascii="標楷體" w:eastAsia="標楷體" w:hAnsi="標楷體" w:cs="標楷體"/>
                <w:b/>
                <w:shd w:val="clear" w:color="auto" w:fill="FFFF00"/>
              </w:rPr>
              <w:t>並隨本教學</w:t>
            </w:r>
            <w:proofErr w:type="gramEnd"/>
            <w:r>
              <w:rPr>
                <w:rFonts w:ascii="標楷體" w:eastAsia="標楷體" w:hAnsi="標楷體" w:cs="標楷體"/>
                <w:b/>
                <w:shd w:val="clear" w:color="auto" w:fill="FFFF00"/>
              </w:rPr>
              <w:t>計畫提報，</w:t>
            </w:r>
            <w:r>
              <w:rPr>
                <w:rFonts w:ascii="標楷體" w:eastAsia="標楷體" w:hAnsi="標楷體" w:cs="標楷體"/>
                <w:b/>
                <w:color w:val="FF0000"/>
                <w:shd w:val="clear" w:color="auto" w:fill="FFFF00"/>
              </w:rPr>
              <w:t>附件四</w:t>
            </w:r>
            <w:r>
              <w:rPr>
                <w:rFonts w:ascii="標楷體" w:eastAsia="標楷體" w:hAnsi="標楷體" w:cs="標楷體"/>
                <w:b/>
                <w:shd w:val="clear" w:color="auto" w:fill="FFFF00"/>
              </w:rPr>
              <w:t>「遠距教學課程著作權切結書」之正式簽署檔案請於期末</w:t>
            </w:r>
            <w:proofErr w:type="spellStart"/>
            <w:r>
              <w:rPr>
                <w:rFonts w:ascii="標楷體" w:eastAsia="標楷體" w:hAnsi="標楷體" w:cs="標楷體"/>
                <w:b/>
                <w:shd w:val="clear" w:color="auto" w:fill="FFFF00"/>
              </w:rPr>
              <w:t>i</w:t>
            </w:r>
            <w:proofErr w:type="spellEnd"/>
            <w:r>
              <w:rPr>
                <w:rFonts w:ascii="標楷體" w:eastAsia="標楷體" w:hAnsi="標楷體" w:cs="標楷體"/>
                <w:b/>
                <w:shd w:val="clear" w:color="auto" w:fill="FFFF00"/>
              </w:rPr>
              <w:t>-learning遠距品質填報時進行之上傳資料。</w:t>
            </w:r>
          </w:p>
          <w:p w:rsidR="00F3497E" w:rsidRDefault="00F3497E" w:rsidP="00F3497E">
            <w:pPr>
              <w:pStyle w:val="Standard"/>
              <w:snapToGrid w:val="0"/>
              <w:spacing w:line="280" w:lineRule="exact"/>
              <w:ind w:left="521" w:hanging="521"/>
              <w:jc w:val="both"/>
              <w:rPr>
                <w:rFonts w:ascii="標楷體" w:eastAsia="標楷體" w:hAnsi="標楷體" w:cs="標楷體"/>
                <w:b/>
              </w:rPr>
            </w:pPr>
            <w:r>
              <w:rPr>
                <w:rFonts w:ascii="標楷體" w:eastAsia="標楷體" w:hAnsi="標楷體" w:cs="標楷體"/>
                <w:b/>
              </w:rPr>
              <w:t>(二)注意事項：</w:t>
            </w:r>
          </w:p>
          <w:p w:rsidR="00F3497E" w:rsidRDefault="00F3497E" w:rsidP="00F3497E">
            <w:pPr>
              <w:pStyle w:val="Standard"/>
              <w:snapToGrid w:val="0"/>
              <w:spacing w:line="280" w:lineRule="exact"/>
              <w:ind w:left="238" w:hanging="238"/>
              <w:jc w:val="both"/>
            </w:pPr>
            <w:r>
              <w:rPr>
                <w:rFonts w:ascii="標楷體" w:eastAsia="標楷體" w:hAnsi="標楷體" w:cs="標楷體"/>
                <w:b/>
              </w:rPr>
              <w:t>1.提醒教師就相關教材(含文字、圖片或影音檔)，</w:t>
            </w:r>
            <w:proofErr w:type="gramStart"/>
            <w:r>
              <w:rPr>
                <w:rFonts w:ascii="標楷體" w:eastAsia="標楷體" w:hAnsi="標楷體" w:cs="標楷體"/>
                <w:b/>
              </w:rPr>
              <w:t>務</w:t>
            </w:r>
            <w:proofErr w:type="gramEnd"/>
            <w:r>
              <w:rPr>
                <w:rFonts w:ascii="標楷體" w:eastAsia="標楷體" w:hAnsi="標楷體" w:cs="標楷體"/>
                <w:b/>
              </w:rPr>
              <w:t>請遵守【智慧財產權】並於合理範圍內引用。(請參著作權法第44~65條已訂定相關合理使用的情形)</w:t>
            </w:r>
          </w:p>
          <w:p w:rsidR="00F3497E" w:rsidRDefault="00F3497E" w:rsidP="00F3497E">
            <w:pPr>
              <w:pStyle w:val="Standard"/>
              <w:snapToGrid w:val="0"/>
              <w:spacing w:line="280" w:lineRule="exact"/>
              <w:ind w:left="238" w:hanging="238"/>
              <w:jc w:val="both"/>
              <w:rPr>
                <w:rFonts w:ascii="標楷體" w:eastAsia="標楷體" w:hAnsi="標楷體" w:cs="標楷體"/>
                <w:b/>
              </w:rPr>
            </w:pPr>
            <w:r>
              <w:rPr>
                <w:rFonts w:ascii="標楷體" w:eastAsia="標楷體" w:hAnsi="標楷體" w:cs="標楷體"/>
                <w:b/>
              </w:rPr>
              <w:t>2.若有屬於他人(或書商)著作財產權部份，請另附權利人之授權同意書，並依法標示作品來源。</w:t>
            </w:r>
          </w:p>
          <w:p w:rsidR="00F3497E" w:rsidRDefault="00F3497E" w:rsidP="00F3497E">
            <w:pPr>
              <w:pStyle w:val="Standard"/>
              <w:snapToGrid w:val="0"/>
              <w:spacing w:line="280" w:lineRule="exact"/>
              <w:ind w:left="238" w:hanging="238"/>
              <w:jc w:val="both"/>
            </w:pPr>
            <w:r>
              <w:rPr>
                <w:rFonts w:ascii="標楷體" w:eastAsia="標楷體" w:hAnsi="標楷體" w:cs="標楷體"/>
                <w:b/>
              </w:rPr>
              <w:t>3.教師製作教學影片時，將他人著作所傳達的概念，用自己的文字與圖表另行表達，就不涉及著作權法之利用著作行為；但若大部分重製他人著作，或集中使用特定來源之著作，或印製一篇期刊論文，分發同學作為課堂閱讀及討論使用，亦或上載網路教學平</w:t>
            </w:r>
            <w:proofErr w:type="gramStart"/>
            <w:r>
              <w:rPr>
                <w:rFonts w:ascii="標楷體" w:eastAsia="標楷體" w:hAnsi="標楷體" w:cs="標楷體"/>
                <w:b/>
              </w:rPr>
              <w:t>臺</w:t>
            </w:r>
            <w:proofErr w:type="gramEnd"/>
            <w:r>
              <w:rPr>
                <w:rFonts w:ascii="標楷體" w:eastAsia="標楷體" w:hAnsi="標楷體" w:cs="標楷體"/>
                <w:b/>
              </w:rPr>
              <w:t>，同學隨時、</w:t>
            </w:r>
            <w:proofErr w:type="gramStart"/>
            <w:r>
              <w:rPr>
                <w:rFonts w:ascii="標楷體" w:eastAsia="標楷體" w:hAnsi="標楷體" w:cs="標楷體"/>
                <w:b/>
              </w:rPr>
              <w:t>隨地均得自由</w:t>
            </w:r>
            <w:proofErr w:type="gramEnd"/>
            <w:r>
              <w:rPr>
                <w:rFonts w:ascii="標楷體" w:eastAsia="標楷體" w:hAnsi="標楷體" w:cs="標楷體"/>
                <w:b/>
              </w:rPr>
              <w:t>利用，大大地超出合理使用的範圍，應該先取得授權。</w:t>
            </w:r>
            <w:r>
              <w:rPr>
                <w:rFonts w:ascii="標楷體" w:eastAsia="標楷體" w:hAnsi="標楷體" w:cs="標楷體"/>
              </w:rPr>
              <w:t>(節錄自教育部專門委員-章忠信/教材上網所涉著作權議題之因應)</w:t>
            </w:r>
          </w:p>
          <w:p w:rsidR="00F3497E" w:rsidRDefault="00F3497E" w:rsidP="00F3497E">
            <w:pPr>
              <w:pStyle w:val="Standard"/>
              <w:snapToGrid w:val="0"/>
              <w:spacing w:line="280" w:lineRule="exact"/>
              <w:ind w:left="238" w:hanging="238"/>
              <w:jc w:val="both"/>
            </w:pPr>
            <w:r>
              <w:rPr>
                <w:rFonts w:ascii="標楷體" w:eastAsia="標楷體" w:hAnsi="標楷體" w:cs="標楷體"/>
                <w:b/>
              </w:rPr>
              <w:t>4.</w:t>
            </w:r>
            <w:proofErr w:type="gramStart"/>
            <w:r>
              <w:rPr>
                <w:rFonts w:ascii="標楷體" w:eastAsia="標楷體" w:hAnsi="標楷體" w:cs="標楷體"/>
                <w:b/>
              </w:rPr>
              <w:t>善用創用</w:t>
            </w:r>
            <w:proofErr w:type="gramEnd"/>
            <w:r>
              <w:rPr>
                <w:rFonts w:ascii="標楷體" w:eastAsia="標楷體" w:hAnsi="標楷體" w:cs="標楷體"/>
                <w:b/>
              </w:rPr>
              <w:t>CC授權素材(http://creativecommons.tw)，授權條款包括應「姓名標示」、「非商業性」、「禁止改作」以及「相同方式分享」四個授權要素。</w:t>
            </w:r>
          </w:p>
        </w:tc>
      </w:tr>
    </w:tbl>
    <w:p w:rsidR="00547C79" w:rsidRDefault="00547C79">
      <w:pPr>
        <w:pStyle w:val="Standard"/>
      </w:pPr>
    </w:p>
    <w:p w:rsidR="006A709E" w:rsidRDefault="006A709E">
      <w:pPr>
        <w:pStyle w:val="Standard"/>
      </w:pPr>
    </w:p>
    <w:sectPr w:rsidR="006A709E">
      <w:headerReference w:type="default" r:id="rId7"/>
      <w:footerReference w:type="default" r:id="rId8"/>
      <w:pgSz w:w="11906" w:h="16838"/>
      <w:pgMar w:top="720" w:right="720" w:bottom="720" w:left="720" w:header="567" w:footer="4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F3C" w:rsidRDefault="00223F3C">
      <w:r>
        <w:separator/>
      </w:r>
    </w:p>
  </w:endnote>
  <w:endnote w:type="continuationSeparator" w:id="0">
    <w:p w:rsidR="00223F3C" w:rsidRDefault="00223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CDC" w:rsidRDefault="006B276D">
    <w:pPr>
      <w:pStyle w:val="a6"/>
      <w:jc w:val="center"/>
    </w:pPr>
    <w:r>
      <w:fldChar w:fldCharType="begin"/>
    </w:r>
    <w:r>
      <w:instrText xml:space="preserve"> PAGE </w:instrText>
    </w:r>
    <w:r>
      <w:fldChar w:fldCharType="separate"/>
    </w:r>
    <w:r w:rsidR="00C11AC5">
      <w:rPr>
        <w:noProof/>
      </w:rPr>
      <w:t>2</w:t>
    </w:r>
    <w:r>
      <w:fldChar w:fldCharType="end"/>
    </w:r>
    <w:r>
      <w:t>/3</w:t>
    </w:r>
  </w:p>
  <w:p w:rsidR="00BD6CDC" w:rsidRDefault="00223F3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F3C" w:rsidRDefault="00223F3C">
      <w:r>
        <w:rPr>
          <w:color w:val="000000"/>
        </w:rPr>
        <w:separator/>
      </w:r>
    </w:p>
  </w:footnote>
  <w:footnote w:type="continuationSeparator" w:id="0">
    <w:p w:rsidR="00223F3C" w:rsidRDefault="00223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CDC" w:rsidRDefault="006B276D">
    <w:pPr>
      <w:pStyle w:val="a5"/>
      <w:ind w:right="51"/>
      <w:jc w:val="right"/>
    </w:pPr>
    <w:r>
      <w:rPr>
        <w:rFonts w:eastAsia="Calibri" w:cs="Calibri"/>
        <w:sz w:val="24"/>
        <w:szCs w:val="24"/>
      </w:rPr>
      <w:t xml:space="preserve">                                                      </w:t>
    </w:r>
    <w:r>
      <w:rPr>
        <w:rFonts w:ascii="標楷體" w:eastAsia="標楷體" w:hAnsi="標楷體" w:cs="標楷體"/>
        <w:szCs w:val="24"/>
      </w:rPr>
      <w:t>附件</w:t>
    </w:r>
    <w:proofErr w:type="gramStart"/>
    <w:r>
      <w:rPr>
        <w:rFonts w:ascii="標楷體" w:eastAsia="標楷體" w:hAnsi="標楷體" w:cs="標楷體"/>
        <w:szCs w:val="24"/>
      </w:rPr>
      <w:t>三</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7190"/>
    <w:multiLevelType w:val="multilevel"/>
    <w:tmpl w:val="E7E601BE"/>
    <w:styleLink w:val="WW8Num2"/>
    <w:lvl w:ilvl="0">
      <w:numFmt w:val="bullet"/>
      <w:lvlText w:val=""/>
      <w:lvlJc w:val="left"/>
      <w:pPr>
        <w:ind w:left="1080" w:hanging="360"/>
      </w:pPr>
      <w:rPr>
        <w:rFonts w:ascii="Wingdings" w:hAnsi="Wingdings"/>
        <w:color w:val="000000"/>
        <w:kern w:val="0"/>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0694122"/>
    <w:multiLevelType w:val="multilevel"/>
    <w:tmpl w:val="0CF69B42"/>
    <w:styleLink w:val="WW8Num4"/>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2" w15:restartNumberingAfterBreak="0">
    <w:nsid w:val="27DA03A8"/>
    <w:multiLevelType w:val="multilevel"/>
    <w:tmpl w:val="CB96EB78"/>
    <w:styleLink w:val="WW8Num3"/>
    <w:lvl w:ilvl="0">
      <w:numFmt w:val="bullet"/>
      <w:lvlText w:val=""/>
      <w:lvlJc w:val="left"/>
      <w:pPr>
        <w:ind w:left="814" w:hanging="480"/>
      </w:pPr>
      <w:rPr>
        <w:rFonts w:ascii="Wingdings" w:hAnsi="Wingdings" w:cs="Wingdings"/>
      </w:rPr>
    </w:lvl>
    <w:lvl w:ilvl="1">
      <w:numFmt w:val="bullet"/>
      <w:lvlText w:val=""/>
      <w:lvlJc w:val="left"/>
      <w:pPr>
        <w:ind w:left="1294" w:hanging="480"/>
      </w:pPr>
      <w:rPr>
        <w:rFonts w:ascii="Wingdings" w:hAnsi="Wingdings" w:cs="Wingdings"/>
      </w:rPr>
    </w:lvl>
    <w:lvl w:ilvl="2">
      <w:numFmt w:val="bullet"/>
      <w:lvlText w:val=""/>
      <w:lvlJc w:val="left"/>
      <w:pPr>
        <w:ind w:left="1774" w:hanging="480"/>
      </w:pPr>
      <w:rPr>
        <w:rFonts w:ascii="Wingdings" w:hAnsi="Wingdings" w:cs="Wingdings"/>
      </w:rPr>
    </w:lvl>
    <w:lvl w:ilvl="3">
      <w:numFmt w:val="bullet"/>
      <w:lvlText w:val=""/>
      <w:lvlJc w:val="left"/>
      <w:pPr>
        <w:ind w:left="2254" w:hanging="480"/>
      </w:pPr>
      <w:rPr>
        <w:rFonts w:ascii="Wingdings" w:hAnsi="Wingdings" w:cs="Wingdings"/>
      </w:rPr>
    </w:lvl>
    <w:lvl w:ilvl="4">
      <w:numFmt w:val="bullet"/>
      <w:lvlText w:val=""/>
      <w:lvlJc w:val="left"/>
      <w:pPr>
        <w:ind w:left="2734" w:hanging="480"/>
      </w:pPr>
      <w:rPr>
        <w:rFonts w:ascii="Wingdings" w:hAnsi="Wingdings" w:cs="Wingdings"/>
      </w:rPr>
    </w:lvl>
    <w:lvl w:ilvl="5">
      <w:numFmt w:val="bullet"/>
      <w:lvlText w:val=""/>
      <w:lvlJc w:val="left"/>
      <w:pPr>
        <w:ind w:left="3214" w:hanging="480"/>
      </w:pPr>
      <w:rPr>
        <w:rFonts w:ascii="Wingdings" w:hAnsi="Wingdings" w:cs="Wingdings"/>
      </w:rPr>
    </w:lvl>
    <w:lvl w:ilvl="6">
      <w:numFmt w:val="bullet"/>
      <w:lvlText w:val=""/>
      <w:lvlJc w:val="left"/>
      <w:pPr>
        <w:ind w:left="3694" w:hanging="480"/>
      </w:pPr>
      <w:rPr>
        <w:rFonts w:ascii="Wingdings" w:hAnsi="Wingdings" w:cs="Wingdings"/>
      </w:rPr>
    </w:lvl>
    <w:lvl w:ilvl="7">
      <w:numFmt w:val="bullet"/>
      <w:lvlText w:val=""/>
      <w:lvlJc w:val="left"/>
      <w:pPr>
        <w:ind w:left="4174" w:hanging="480"/>
      </w:pPr>
      <w:rPr>
        <w:rFonts w:ascii="Wingdings" w:hAnsi="Wingdings" w:cs="Wingdings"/>
      </w:rPr>
    </w:lvl>
    <w:lvl w:ilvl="8">
      <w:numFmt w:val="bullet"/>
      <w:lvlText w:val=""/>
      <w:lvlJc w:val="left"/>
      <w:pPr>
        <w:ind w:left="4654" w:hanging="480"/>
      </w:pPr>
      <w:rPr>
        <w:rFonts w:ascii="Wingdings" w:hAnsi="Wingdings" w:cs="Wingdings"/>
      </w:rPr>
    </w:lvl>
  </w:abstractNum>
  <w:abstractNum w:abstractNumId="3" w15:restartNumberingAfterBreak="0">
    <w:nsid w:val="2D7A697F"/>
    <w:multiLevelType w:val="multilevel"/>
    <w:tmpl w:val="FE3CDF0C"/>
    <w:styleLink w:val="WW8Num7"/>
    <w:lvl w:ilvl="0">
      <w:start w:val="1"/>
      <w:numFmt w:val="decimal"/>
      <w:lvlText w:val="%1."/>
      <w:lvlJc w:val="left"/>
      <w:pPr>
        <w:ind w:left="334" w:hanging="360"/>
      </w:pPr>
    </w:lvl>
    <w:lvl w:ilvl="1">
      <w:start w:val="1"/>
      <w:numFmt w:val="ideographTraditional"/>
      <w:lvlText w:val="%2、"/>
      <w:lvlJc w:val="left"/>
      <w:pPr>
        <w:ind w:left="934" w:hanging="480"/>
      </w:pPr>
    </w:lvl>
    <w:lvl w:ilvl="2">
      <w:start w:val="1"/>
      <w:numFmt w:val="lowerRoman"/>
      <w:lvlText w:val="%3."/>
      <w:lvlJc w:val="right"/>
      <w:pPr>
        <w:ind w:left="1414" w:hanging="480"/>
      </w:pPr>
    </w:lvl>
    <w:lvl w:ilvl="3">
      <w:start w:val="1"/>
      <w:numFmt w:val="decimal"/>
      <w:lvlText w:val="%4."/>
      <w:lvlJc w:val="left"/>
      <w:pPr>
        <w:ind w:left="1894" w:hanging="480"/>
      </w:pPr>
    </w:lvl>
    <w:lvl w:ilvl="4">
      <w:start w:val="1"/>
      <w:numFmt w:val="ideographTraditional"/>
      <w:lvlText w:val="%5、"/>
      <w:lvlJc w:val="left"/>
      <w:pPr>
        <w:ind w:left="2374" w:hanging="480"/>
      </w:pPr>
    </w:lvl>
    <w:lvl w:ilvl="5">
      <w:start w:val="1"/>
      <w:numFmt w:val="lowerRoman"/>
      <w:lvlText w:val="%6."/>
      <w:lvlJc w:val="right"/>
      <w:pPr>
        <w:ind w:left="2854" w:hanging="480"/>
      </w:pPr>
    </w:lvl>
    <w:lvl w:ilvl="6">
      <w:start w:val="1"/>
      <w:numFmt w:val="decimal"/>
      <w:lvlText w:val="%7."/>
      <w:lvlJc w:val="left"/>
      <w:pPr>
        <w:ind w:left="3334" w:hanging="480"/>
      </w:pPr>
    </w:lvl>
    <w:lvl w:ilvl="7">
      <w:start w:val="1"/>
      <w:numFmt w:val="ideographTraditional"/>
      <w:lvlText w:val="%8、"/>
      <w:lvlJc w:val="left"/>
      <w:pPr>
        <w:ind w:left="3814" w:hanging="480"/>
      </w:pPr>
    </w:lvl>
    <w:lvl w:ilvl="8">
      <w:start w:val="1"/>
      <w:numFmt w:val="lowerRoman"/>
      <w:lvlText w:val="%9."/>
      <w:lvlJc w:val="right"/>
      <w:pPr>
        <w:ind w:left="4294" w:hanging="480"/>
      </w:pPr>
    </w:lvl>
  </w:abstractNum>
  <w:abstractNum w:abstractNumId="4" w15:restartNumberingAfterBreak="0">
    <w:nsid w:val="30B724A9"/>
    <w:multiLevelType w:val="multilevel"/>
    <w:tmpl w:val="3A5AFD4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818408E"/>
    <w:multiLevelType w:val="multilevel"/>
    <w:tmpl w:val="8B907BCE"/>
    <w:styleLink w:val="WW8Num8"/>
    <w:lvl w:ilvl="0">
      <w:numFmt w:val="bullet"/>
      <w:lvlText w:val=""/>
      <w:lvlJc w:val="left"/>
      <w:pPr>
        <w:ind w:left="814" w:hanging="480"/>
      </w:pPr>
      <w:rPr>
        <w:rFonts w:ascii="Wingdings" w:hAnsi="Wingdings" w:cs="Wingdings"/>
      </w:rPr>
    </w:lvl>
    <w:lvl w:ilvl="1">
      <w:numFmt w:val="bullet"/>
      <w:lvlText w:val=""/>
      <w:lvlJc w:val="left"/>
      <w:pPr>
        <w:ind w:left="1294" w:hanging="480"/>
      </w:pPr>
      <w:rPr>
        <w:rFonts w:ascii="Wingdings" w:hAnsi="Wingdings" w:cs="Wingdings"/>
      </w:rPr>
    </w:lvl>
    <w:lvl w:ilvl="2">
      <w:numFmt w:val="bullet"/>
      <w:lvlText w:val=""/>
      <w:lvlJc w:val="left"/>
      <w:pPr>
        <w:ind w:left="1774" w:hanging="480"/>
      </w:pPr>
      <w:rPr>
        <w:rFonts w:ascii="Wingdings" w:hAnsi="Wingdings" w:cs="Wingdings"/>
      </w:rPr>
    </w:lvl>
    <w:lvl w:ilvl="3">
      <w:numFmt w:val="bullet"/>
      <w:lvlText w:val=""/>
      <w:lvlJc w:val="left"/>
      <w:pPr>
        <w:ind w:left="2254" w:hanging="480"/>
      </w:pPr>
      <w:rPr>
        <w:rFonts w:ascii="Wingdings" w:hAnsi="Wingdings" w:cs="Wingdings"/>
      </w:rPr>
    </w:lvl>
    <w:lvl w:ilvl="4">
      <w:numFmt w:val="bullet"/>
      <w:lvlText w:val=""/>
      <w:lvlJc w:val="left"/>
      <w:pPr>
        <w:ind w:left="2734" w:hanging="480"/>
      </w:pPr>
      <w:rPr>
        <w:rFonts w:ascii="Wingdings" w:hAnsi="Wingdings" w:cs="Wingdings"/>
      </w:rPr>
    </w:lvl>
    <w:lvl w:ilvl="5">
      <w:numFmt w:val="bullet"/>
      <w:lvlText w:val=""/>
      <w:lvlJc w:val="left"/>
      <w:pPr>
        <w:ind w:left="3214" w:hanging="480"/>
      </w:pPr>
      <w:rPr>
        <w:rFonts w:ascii="Wingdings" w:hAnsi="Wingdings" w:cs="Wingdings"/>
      </w:rPr>
    </w:lvl>
    <w:lvl w:ilvl="6">
      <w:numFmt w:val="bullet"/>
      <w:lvlText w:val=""/>
      <w:lvlJc w:val="left"/>
      <w:pPr>
        <w:ind w:left="3694" w:hanging="480"/>
      </w:pPr>
      <w:rPr>
        <w:rFonts w:ascii="Wingdings" w:hAnsi="Wingdings" w:cs="Wingdings"/>
      </w:rPr>
    </w:lvl>
    <w:lvl w:ilvl="7">
      <w:numFmt w:val="bullet"/>
      <w:lvlText w:val=""/>
      <w:lvlJc w:val="left"/>
      <w:pPr>
        <w:ind w:left="4174" w:hanging="480"/>
      </w:pPr>
      <w:rPr>
        <w:rFonts w:ascii="Wingdings" w:hAnsi="Wingdings" w:cs="Wingdings"/>
      </w:rPr>
    </w:lvl>
    <w:lvl w:ilvl="8">
      <w:numFmt w:val="bullet"/>
      <w:lvlText w:val=""/>
      <w:lvlJc w:val="left"/>
      <w:pPr>
        <w:ind w:left="4654" w:hanging="480"/>
      </w:pPr>
      <w:rPr>
        <w:rFonts w:ascii="Wingdings" w:hAnsi="Wingdings" w:cs="Wingdings"/>
      </w:rPr>
    </w:lvl>
  </w:abstractNum>
  <w:abstractNum w:abstractNumId="6" w15:restartNumberingAfterBreak="0">
    <w:nsid w:val="6D03533F"/>
    <w:multiLevelType w:val="multilevel"/>
    <w:tmpl w:val="C5A020D2"/>
    <w:styleLink w:val="WW8Num6"/>
    <w:lvl w:ilvl="0">
      <w:numFmt w:val="bullet"/>
      <w:lvlText w:val=""/>
      <w:lvlJc w:val="left"/>
      <w:pPr>
        <w:ind w:left="814" w:hanging="480"/>
      </w:pPr>
      <w:rPr>
        <w:rFonts w:ascii="Wingdings" w:hAnsi="Wingdings" w:cs="Wingdings"/>
      </w:rPr>
    </w:lvl>
    <w:lvl w:ilvl="1">
      <w:numFmt w:val="bullet"/>
      <w:lvlText w:val=""/>
      <w:lvlJc w:val="left"/>
      <w:pPr>
        <w:ind w:left="1294" w:hanging="480"/>
      </w:pPr>
      <w:rPr>
        <w:rFonts w:ascii="Wingdings" w:hAnsi="Wingdings" w:cs="Wingdings"/>
      </w:rPr>
    </w:lvl>
    <w:lvl w:ilvl="2">
      <w:numFmt w:val="bullet"/>
      <w:lvlText w:val=""/>
      <w:lvlJc w:val="left"/>
      <w:pPr>
        <w:ind w:left="1774" w:hanging="480"/>
      </w:pPr>
      <w:rPr>
        <w:rFonts w:ascii="Wingdings" w:hAnsi="Wingdings" w:cs="Wingdings"/>
      </w:rPr>
    </w:lvl>
    <w:lvl w:ilvl="3">
      <w:numFmt w:val="bullet"/>
      <w:lvlText w:val=""/>
      <w:lvlJc w:val="left"/>
      <w:pPr>
        <w:ind w:left="2254" w:hanging="480"/>
      </w:pPr>
      <w:rPr>
        <w:rFonts w:ascii="Wingdings" w:hAnsi="Wingdings" w:cs="Wingdings"/>
      </w:rPr>
    </w:lvl>
    <w:lvl w:ilvl="4">
      <w:numFmt w:val="bullet"/>
      <w:lvlText w:val=""/>
      <w:lvlJc w:val="left"/>
      <w:pPr>
        <w:ind w:left="2734" w:hanging="480"/>
      </w:pPr>
      <w:rPr>
        <w:rFonts w:ascii="Wingdings" w:hAnsi="Wingdings" w:cs="Wingdings"/>
      </w:rPr>
    </w:lvl>
    <w:lvl w:ilvl="5">
      <w:numFmt w:val="bullet"/>
      <w:lvlText w:val=""/>
      <w:lvlJc w:val="left"/>
      <w:pPr>
        <w:ind w:left="3214" w:hanging="480"/>
      </w:pPr>
      <w:rPr>
        <w:rFonts w:ascii="Wingdings" w:hAnsi="Wingdings" w:cs="Wingdings"/>
      </w:rPr>
    </w:lvl>
    <w:lvl w:ilvl="6">
      <w:numFmt w:val="bullet"/>
      <w:lvlText w:val=""/>
      <w:lvlJc w:val="left"/>
      <w:pPr>
        <w:ind w:left="3694" w:hanging="480"/>
      </w:pPr>
      <w:rPr>
        <w:rFonts w:ascii="Wingdings" w:hAnsi="Wingdings" w:cs="Wingdings"/>
      </w:rPr>
    </w:lvl>
    <w:lvl w:ilvl="7">
      <w:numFmt w:val="bullet"/>
      <w:lvlText w:val=""/>
      <w:lvlJc w:val="left"/>
      <w:pPr>
        <w:ind w:left="4174" w:hanging="480"/>
      </w:pPr>
      <w:rPr>
        <w:rFonts w:ascii="Wingdings" w:hAnsi="Wingdings" w:cs="Wingdings"/>
      </w:rPr>
    </w:lvl>
    <w:lvl w:ilvl="8">
      <w:numFmt w:val="bullet"/>
      <w:lvlText w:val=""/>
      <w:lvlJc w:val="left"/>
      <w:pPr>
        <w:ind w:left="4654" w:hanging="480"/>
      </w:pPr>
      <w:rPr>
        <w:rFonts w:ascii="Wingdings" w:hAnsi="Wingdings" w:cs="Wingdings"/>
      </w:rPr>
    </w:lvl>
  </w:abstractNum>
  <w:abstractNum w:abstractNumId="7" w15:restartNumberingAfterBreak="0">
    <w:nsid w:val="70E5539D"/>
    <w:multiLevelType w:val="multilevel"/>
    <w:tmpl w:val="E9DADF0E"/>
    <w:styleLink w:val="WW8Num5"/>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8" w15:restartNumberingAfterBreak="0">
    <w:nsid w:val="7EDC0973"/>
    <w:multiLevelType w:val="multilevel"/>
    <w:tmpl w:val="433E3790"/>
    <w:styleLink w:val="WW8Num1"/>
    <w:lvl w:ilvl="0">
      <w:numFmt w:val="bullet"/>
      <w:lvlText w:val=""/>
      <w:lvlJc w:val="left"/>
      <w:pPr>
        <w:ind w:left="734" w:hanging="480"/>
      </w:pPr>
      <w:rPr>
        <w:rFonts w:ascii="Wingdings" w:hAnsi="Wingdings" w:cs="Wingdings"/>
        <w:color w:val="000000"/>
      </w:rPr>
    </w:lvl>
    <w:lvl w:ilvl="1">
      <w:numFmt w:val="bullet"/>
      <w:lvlText w:val=""/>
      <w:lvlJc w:val="left"/>
      <w:pPr>
        <w:ind w:left="1214" w:hanging="480"/>
      </w:pPr>
      <w:rPr>
        <w:rFonts w:ascii="Wingdings" w:hAnsi="Wingdings" w:cs="Wingdings"/>
      </w:rPr>
    </w:lvl>
    <w:lvl w:ilvl="2">
      <w:numFmt w:val="bullet"/>
      <w:lvlText w:val=""/>
      <w:lvlJc w:val="left"/>
      <w:pPr>
        <w:ind w:left="1694" w:hanging="480"/>
      </w:pPr>
      <w:rPr>
        <w:rFonts w:ascii="Wingdings" w:hAnsi="Wingdings" w:cs="Wingdings"/>
      </w:rPr>
    </w:lvl>
    <w:lvl w:ilvl="3">
      <w:numFmt w:val="bullet"/>
      <w:lvlText w:val=""/>
      <w:lvlJc w:val="left"/>
      <w:pPr>
        <w:ind w:left="2174" w:hanging="480"/>
      </w:pPr>
      <w:rPr>
        <w:rFonts w:ascii="Wingdings" w:hAnsi="Wingdings" w:cs="Wingdings"/>
      </w:rPr>
    </w:lvl>
    <w:lvl w:ilvl="4">
      <w:numFmt w:val="bullet"/>
      <w:lvlText w:val=""/>
      <w:lvlJc w:val="left"/>
      <w:pPr>
        <w:ind w:left="2654" w:hanging="480"/>
      </w:pPr>
      <w:rPr>
        <w:rFonts w:ascii="Wingdings" w:hAnsi="Wingdings" w:cs="Wingdings"/>
      </w:rPr>
    </w:lvl>
    <w:lvl w:ilvl="5">
      <w:numFmt w:val="bullet"/>
      <w:lvlText w:val=""/>
      <w:lvlJc w:val="left"/>
      <w:pPr>
        <w:ind w:left="3134" w:hanging="480"/>
      </w:pPr>
      <w:rPr>
        <w:rFonts w:ascii="Wingdings" w:hAnsi="Wingdings" w:cs="Wingdings"/>
      </w:rPr>
    </w:lvl>
    <w:lvl w:ilvl="6">
      <w:numFmt w:val="bullet"/>
      <w:lvlText w:val=""/>
      <w:lvlJc w:val="left"/>
      <w:pPr>
        <w:ind w:left="3614" w:hanging="480"/>
      </w:pPr>
      <w:rPr>
        <w:rFonts w:ascii="Wingdings" w:hAnsi="Wingdings" w:cs="Wingdings"/>
      </w:rPr>
    </w:lvl>
    <w:lvl w:ilvl="7">
      <w:numFmt w:val="bullet"/>
      <w:lvlText w:val=""/>
      <w:lvlJc w:val="left"/>
      <w:pPr>
        <w:ind w:left="4094" w:hanging="480"/>
      </w:pPr>
      <w:rPr>
        <w:rFonts w:ascii="Wingdings" w:hAnsi="Wingdings" w:cs="Wingdings"/>
      </w:rPr>
    </w:lvl>
    <w:lvl w:ilvl="8">
      <w:numFmt w:val="bullet"/>
      <w:lvlText w:val=""/>
      <w:lvlJc w:val="left"/>
      <w:pPr>
        <w:ind w:left="4574" w:hanging="480"/>
      </w:pPr>
      <w:rPr>
        <w:rFonts w:ascii="Wingdings" w:hAnsi="Wingdings" w:cs="Wingdings"/>
      </w:rPr>
    </w:lvl>
  </w:abstractNum>
  <w:num w:numId="1">
    <w:abstractNumId w:val="8"/>
  </w:num>
  <w:num w:numId="2">
    <w:abstractNumId w:val="0"/>
  </w:num>
  <w:num w:numId="3">
    <w:abstractNumId w:val="2"/>
  </w:num>
  <w:num w:numId="4">
    <w:abstractNumId w:val="1"/>
  </w:num>
  <w:num w:numId="5">
    <w:abstractNumId w:val="7"/>
  </w:num>
  <w:num w:numId="6">
    <w:abstractNumId w:val="6"/>
  </w:num>
  <w:num w:numId="7">
    <w:abstractNumId w:val="3"/>
  </w:num>
  <w:num w:numId="8">
    <w:abstractNumId w:val="5"/>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C79"/>
    <w:rsid w:val="00041B22"/>
    <w:rsid w:val="00071556"/>
    <w:rsid w:val="00085596"/>
    <w:rsid w:val="000E34D1"/>
    <w:rsid w:val="000F0CB0"/>
    <w:rsid w:val="00127B31"/>
    <w:rsid w:val="00142AD2"/>
    <w:rsid w:val="00176861"/>
    <w:rsid w:val="00186332"/>
    <w:rsid w:val="001B096A"/>
    <w:rsid w:val="001D77CD"/>
    <w:rsid w:val="001E536E"/>
    <w:rsid w:val="00213647"/>
    <w:rsid w:val="00223F3C"/>
    <w:rsid w:val="00231BFA"/>
    <w:rsid w:val="0027292A"/>
    <w:rsid w:val="002A36AE"/>
    <w:rsid w:val="002C7FEB"/>
    <w:rsid w:val="002E14CC"/>
    <w:rsid w:val="002E304B"/>
    <w:rsid w:val="00304390"/>
    <w:rsid w:val="00324EA5"/>
    <w:rsid w:val="0034561E"/>
    <w:rsid w:val="00364D66"/>
    <w:rsid w:val="003A0462"/>
    <w:rsid w:val="00444783"/>
    <w:rsid w:val="004A42B2"/>
    <w:rsid w:val="004D3BAA"/>
    <w:rsid w:val="004F187A"/>
    <w:rsid w:val="00547C79"/>
    <w:rsid w:val="0057576A"/>
    <w:rsid w:val="005C3E62"/>
    <w:rsid w:val="005F6F49"/>
    <w:rsid w:val="00685E78"/>
    <w:rsid w:val="0068786C"/>
    <w:rsid w:val="006A3CA2"/>
    <w:rsid w:val="006A709E"/>
    <w:rsid w:val="006B1B31"/>
    <w:rsid w:val="006B276D"/>
    <w:rsid w:val="006D27B9"/>
    <w:rsid w:val="00762046"/>
    <w:rsid w:val="007F419F"/>
    <w:rsid w:val="007F6D39"/>
    <w:rsid w:val="0081366C"/>
    <w:rsid w:val="00841F8D"/>
    <w:rsid w:val="00843CFE"/>
    <w:rsid w:val="008C2D99"/>
    <w:rsid w:val="00900D0A"/>
    <w:rsid w:val="0090201F"/>
    <w:rsid w:val="009418E2"/>
    <w:rsid w:val="00951A43"/>
    <w:rsid w:val="00A040A5"/>
    <w:rsid w:val="00A43AA9"/>
    <w:rsid w:val="00A773D7"/>
    <w:rsid w:val="00AF3FD5"/>
    <w:rsid w:val="00B20B92"/>
    <w:rsid w:val="00B257A6"/>
    <w:rsid w:val="00BB50CE"/>
    <w:rsid w:val="00BE1850"/>
    <w:rsid w:val="00C11AC5"/>
    <w:rsid w:val="00C15342"/>
    <w:rsid w:val="00C40FB1"/>
    <w:rsid w:val="00C93991"/>
    <w:rsid w:val="00CC171F"/>
    <w:rsid w:val="00CC3D3E"/>
    <w:rsid w:val="00CD195E"/>
    <w:rsid w:val="00D2062C"/>
    <w:rsid w:val="00D23EBB"/>
    <w:rsid w:val="00DE6726"/>
    <w:rsid w:val="00E42B24"/>
    <w:rsid w:val="00E7253E"/>
    <w:rsid w:val="00E90BF2"/>
    <w:rsid w:val="00F3497E"/>
    <w:rsid w:val="00FA1540"/>
    <w:rsid w:val="00FA49BF"/>
    <w:rsid w:val="00FC79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0F70C"/>
  <w15:docId w15:val="{5E851FDA-F8B4-417E-A41A-58606768A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Calibri" w:eastAsia="新細明體, PMingLiU" w:hAnsi="Calibri" w:cs="Times New Roman"/>
      <w:szCs w:val="22"/>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style7">
    <w:name w:val="style7"/>
    <w:basedOn w:val="Standard"/>
    <w:pPr>
      <w:widowControl/>
    </w:pPr>
    <w:rPr>
      <w:rFonts w:ascii="新細明體, PMingLiU" w:hAnsi="新細明體, PMingLiU" w:cs="新細明體, PMingLiU"/>
      <w:kern w:val="0"/>
      <w:szCs w:val="24"/>
    </w:rPr>
  </w:style>
  <w:style w:type="paragraph" w:customStyle="1" w:styleId="style10">
    <w:name w:val="style10"/>
    <w:basedOn w:val="Standard"/>
    <w:pPr>
      <w:widowControl/>
    </w:pPr>
    <w:rPr>
      <w:rFonts w:ascii="新細明體, PMingLiU" w:hAnsi="新細明體, PMingLiU" w:cs="新細明體, PMingLiU"/>
      <w:kern w:val="0"/>
      <w:szCs w:val="24"/>
    </w:rPr>
  </w:style>
  <w:style w:type="paragraph" w:customStyle="1" w:styleId="style11">
    <w:name w:val="style11"/>
    <w:basedOn w:val="Standard"/>
    <w:pPr>
      <w:widowControl/>
    </w:pPr>
    <w:rPr>
      <w:rFonts w:ascii="新細明體, PMingLiU" w:hAnsi="新細明體, PMingLiU" w:cs="新細明體, PMingLiU"/>
      <w:kern w:val="0"/>
      <w:szCs w:val="24"/>
    </w:rPr>
  </w:style>
  <w:style w:type="paragraph" w:customStyle="1" w:styleId="style12">
    <w:name w:val="style12"/>
    <w:basedOn w:val="Standard"/>
    <w:pPr>
      <w:widowControl/>
    </w:pPr>
    <w:rPr>
      <w:rFonts w:ascii="新細明體, PMingLiU" w:hAnsi="新細明體, PMingLiU" w:cs="新細明體, PMingLiU"/>
      <w:kern w:val="0"/>
      <w:szCs w:val="24"/>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Web">
    <w:name w:val="Normal (Web)"/>
    <w:basedOn w:val="Standard"/>
    <w:pPr>
      <w:widowControl/>
      <w:spacing w:after="330"/>
    </w:pPr>
    <w:rPr>
      <w:rFonts w:ascii="新細明體, PMingLiU" w:hAnsi="新細明體, PMingLiU" w:cs="新細明體, PMingLiU"/>
      <w:kern w:val="0"/>
      <w:sz w:val="21"/>
      <w:szCs w:val="21"/>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Wingdings" w:eastAsia="Wingdings" w:hAnsi="Wingdings" w:cs="Wingdings"/>
      <w:color w:val="000000"/>
    </w:rPr>
  </w:style>
  <w:style w:type="character" w:customStyle="1" w:styleId="WW8Num1z1">
    <w:name w:val="WW8Num1z1"/>
    <w:rPr>
      <w:rFonts w:ascii="Wingdings" w:eastAsia="Wingdings" w:hAnsi="Wingdings" w:cs="Wingdings"/>
    </w:rPr>
  </w:style>
  <w:style w:type="character" w:customStyle="1" w:styleId="WW8Num2z0">
    <w:name w:val="WW8Num2z0"/>
    <w:rPr>
      <w:rFonts w:ascii="標楷體" w:eastAsia="標楷體" w:hAnsi="標楷體" w:cs="新細明體, PMingLiU"/>
      <w:color w:val="000000"/>
      <w:kern w:val="0"/>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eastAsia="Wingdings" w:hAnsi="Wingdings" w:cs="Wingdings"/>
    </w:rPr>
  </w:style>
  <w:style w:type="character" w:customStyle="1" w:styleId="WW8Num4z0">
    <w:name w:val="WW8Num4z0"/>
    <w:rPr>
      <w:rFonts w:ascii="Wingdings" w:eastAsia="Wingdings" w:hAnsi="Wingdings" w:cs="Wingdings"/>
    </w:rPr>
  </w:style>
  <w:style w:type="character" w:customStyle="1" w:styleId="WW8Num5z0">
    <w:name w:val="WW8Num5z0"/>
    <w:rPr>
      <w:rFonts w:ascii="Wingdings" w:eastAsia="Wingdings" w:hAnsi="Wingdings" w:cs="Wingdings"/>
    </w:rPr>
  </w:style>
  <w:style w:type="character" w:customStyle="1" w:styleId="WW8Num6z0">
    <w:name w:val="WW8Num6z0"/>
    <w:rPr>
      <w:rFonts w:ascii="Wingdings" w:eastAsia="Wingdings" w:hAnsi="Wingdings" w:cs="Wingdings"/>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eastAsia="Wingdings" w:hAnsi="Wingdings" w:cs="Wingdings"/>
    </w:rPr>
  </w:style>
  <w:style w:type="character" w:customStyle="1" w:styleId="ya-q-full-text">
    <w:name w:val="ya-q-full-text"/>
  </w:style>
  <w:style w:type="character" w:customStyle="1" w:styleId="Internetlink">
    <w:name w:val="Internet link"/>
    <w:rPr>
      <w:strike w:val="0"/>
      <w:dstrike w:val="0"/>
      <w:color w:val="0000FF"/>
      <w:u w:val="none"/>
    </w:rPr>
  </w:style>
  <w:style w:type="character" w:customStyle="1" w:styleId="StrongEmphasis">
    <w:name w:val="Strong Emphasis"/>
    <w:rPr>
      <w:b/>
      <w:bCs/>
    </w:rPr>
  </w:style>
  <w:style w:type="character" w:customStyle="1" w:styleId="a7">
    <w:name w:val="頁首 字元"/>
    <w:rPr>
      <w:kern w:val="3"/>
    </w:rPr>
  </w:style>
  <w:style w:type="character" w:customStyle="1" w:styleId="a8">
    <w:name w:val="頁尾 字元"/>
    <w:rPr>
      <w:kern w:val="3"/>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paragraph" w:styleId="a9">
    <w:name w:val="Balloon Text"/>
    <w:basedOn w:val="a"/>
    <w:link w:val="aa"/>
    <w:uiPriority w:val="99"/>
    <w:semiHidden/>
    <w:unhideWhenUsed/>
    <w:rsid w:val="00B20B92"/>
    <w:rPr>
      <w:rFonts w:asciiTheme="majorHAnsi" w:eastAsiaTheme="majorEastAsia" w:hAnsiTheme="majorHAnsi" w:cs="Mangal"/>
      <w:sz w:val="18"/>
      <w:szCs w:val="16"/>
    </w:rPr>
  </w:style>
  <w:style w:type="character" w:customStyle="1" w:styleId="aa">
    <w:name w:val="註解方塊文字 字元"/>
    <w:basedOn w:val="a0"/>
    <w:link w:val="a9"/>
    <w:uiPriority w:val="99"/>
    <w:semiHidden/>
    <w:rsid w:val="00B20B92"/>
    <w:rPr>
      <w:rFonts w:asciiTheme="majorHAnsi" w:eastAsiaTheme="majorEastAsia" w:hAnsiTheme="majorHAns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872</Words>
  <Characters>4972</Characters>
  <Application>Microsoft Office Word</Application>
  <DocSecurity>0</DocSecurity>
  <Lines>41</Lines>
  <Paragraphs>11</Paragraphs>
  <ScaleCrop>false</ScaleCrop>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黎美秀</dc:creator>
  <cp:lastModifiedBy>吳嘉玲</cp:lastModifiedBy>
  <cp:revision>8</cp:revision>
  <cp:lastPrinted>2025-10-21T11:39:00Z</cp:lastPrinted>
  <dcterms:created xsi:type="dcterms:W3CDTF">2026-04-08T08:31:00Z</dcterms:created>
  <dcterms:modified xsi:type="dcterms:W3CDTF">2026-04-27T08:39:00Z</dcterms:modified>
</cp:coreProperties>
</file>